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8F327" w14:textId="77777777" w:rsidR="007B46DE" w:rsidRPr="007B46DE" w:rsidRDefault="007B46DE" w:rsidP="007B46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6DE">
        <w:rPr>
          <w:rFonts w:ascii="Times New Roman" w:hAnsi="Times New Roman" w:cs="Times New Roman"/>
          <w:b/>
          <w:bCs/>
          <w:sz w:val="24"/>
          <w:szCs w:val="24"/>
        </w:rPr>
        <w:t>SVIM NA ZEMLJI MIR, VESELJE. TO SAD NEBO NAVJEŠĆUJE</w:t>
      </w:r>
    </w:p>
    <w:p w14:paraId="7B050418" w14:textId="77777777" w:rsidR="007B46DE" w:rsidRPr="007B46DE" w:rsidRDefault="007B46DE" w:rsidP="007B46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10DA1" w14:textId="14415AC9" w:rsidR="007B46DE" w:rsidRDefault="007B46DE" w:rsidP="007B46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6DE">
        <w:rPr>
          <w:rFonts w:ascii="Times New Roman" w:hAnsi="Times New Roman" w:cs="Times New Roman"/>
          <w:b/>
          <w:bCs/>
          <w:sz w:val="24"/>
          <w:szCs w:val="24"/>
        </w:rPr>
        <w:t>Sarajevska katedrala; Danja Misa, Božić 2024.</w:t>
      </w:r>
    </w:p>
    <w:p w14:paraId="2A447BA8" w14:textId="77777777" w:rsidR="007B46DE" w:rsidRPr="007B46DE" w:rsidRDefault="007B46DE" w:rsidP="007B46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1DE0C3" w14:textId="191CE59A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>Tijekom cijele ljudske povijesti, i prije negoli se Isus rodio, Bog se obraćao ljudima i bio prisutan u čovjekovu životu na razne načine. Ponajprije svojim djelom stvaranja Bog je u trajnom odnosu s čovjekom kao njegov tvorac. Zatim Bog je to bio svojim izravnim povremenim glasom objave nekim osobama a još češće čulo se Božju volju i poruku po riječima njegovih poslanika, anđela nebeskih ili proroka zemaljskih. I po svojim čudesnim djelima i izravnim zahvatima Bog je očitovao svoju ljubav prema čovjeku i svoju prisutnost u njegovu životu. Također, iako su svi ljudi Božja stvorenja i svaki narod njegov, ipak među svim narodima na poseban je način Bog, svojim riječima i djelima, vodio povijest Izabranoga naroda i u njoj bio prisutan. Odnosno, riječi i djela, po kojima je Bog govorio, uvijek su bila dva sastavna i osnovna elementa Božjega spasiteljskog djelovanja.</w:t>
      </w:r>
    </w:p>
    <w:p w14:paraId="50448E54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4FF29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>I.</w:t>
      </w:r>
    </w:p>
    <w:p w14:paraId="4D8DAF25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503F8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>Nakon mnogih Božjih spasiteljskih zahvata u ljudsku povijest, nakon mnogih znakova i riječi koje je Bog uputio, i nakon mnoštva poziva čovjeku da bude vjeran svom Stvoritelju i njegovu nauku, ljudi su, nažalost, iz generacije u generaciju, često bivali neposlušni volji Božjoj. Tako se i Izabranom narodu događalo da se nađe čak na rubu otpada. Odnosno, kako je pisao upravo zbog toga razočarani prorok Izaija, i ljudi njegova vremena bili su „naraštaj buntovan, prkosan – naraštaj srcem nestalan i duhom Bogu nevjeran“ (Iz 78,8). No, bez obzira na pojavu čovjekova zaborava Boga, kod Stvoritelja takva zaborava nema jer ljubav je Božja ustrajna, trajna i opća. Ona ne isključuje nikoga već strpljivo čeka svakoga, pa zato i buntovnoga, i prkosnoga, i srcem nestalnoga i nevjernoga jer, kao što je još u davna vremena tumačio isti prorok Izaija, Bog nikada ne zaboravlja (usp. Iz 49,15). Naime, zaborav drugoga oznaka je grešnoga čovjeka.</w:t>
      </w:r>
    </w:p>
    <w:p w14:paraId="3CF61FA7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92C59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>Iako vrlo zabrinut zbog čovjekova bunta i prkosa prema Božjoj prisutnosti, zbog njegovih izljeva mržnje prema drugomu, i nezadovoljan čovjekovim neposluhom brojnim porukama i opomenama koje je slao preko svojih glasnika, Bog ostaje vjeran. Stoga je, u svojoj božanskoj ljubavi prema čovjeku, u jednom času ljudske povijesti Gospodin odlučio pokušati s čovjekom na posvema nov način. Učinio je to tako što je sveukupno svoje oglašavanje, sve svoje pouke i poruke, i sve riječi proročkih objava, sažete u jednu Riječ koja je druga osoba Presvetoga trojstva, Božji Sin, Otac nebeski u Isusovu liku poslao na svijet sa željom da čovjek konačno shvati.</w:t>
      </w:r>
    </w:p>
    <w:p w14:paraId="4B9734A3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B370C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>U odlomku iz Poslanice Hebrejima, koji se na Božićnoj Misi naviješta u cijeloj Crkvi, čuli smo kako sveti pisac podsjeća upravo na činjenicu mnogostrukoga nekadašnjeg govora te njegova sažimanja u Isusov primjer. Odnosno: „Više puta i na više načina Bog nekoć govoraše ocima po prorocima; konačno, u ove dane, progovori nama u Sinu. Njega postavi baštinikom svega; Njega po kome sazda svjetove“ (</w:t>
      </w:r>
      <w:proofErr w:type="spellStart"/>
      <w:r w:rsidRPr="007B46DE">
        <w:rPr>
          <w:rFonts w:ascii="Times New Roman" w:hAnsi="Times New Roman" w:cs="Times New Roman"/>
          <w:sz w:val="24"/>
          <w:szCs w:val="24"/>
        </w:rPr>
        <w:t>Heb</w:t>
      </w:r>
      <w:proofErr w:type="spellEnd"/>
      <w:r w:rsidRPr="007B46DE">
        <w:rPr>
          <w:rFonts w:ascii="Times New Roman" w:hAnsi="Times New Roman" w:cs="Times New Roman"/>
          <w:sz w:val="24"/>
          <w:szCs w:val="24"/>
        </w:rPr>
        <w:t xml:space="preserve"> 1,1-2).</w:t>
      </w:r>
    </w:p>
    <w:p w14:paraId="490B7511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6DF60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 xml:space="preserve">Obraćajući se pak akademskoj zajednici svoga vremena, koja je pojmom Riječ oslovljavala Počelo po kojemu se sve događa, Ivanovo evanđelje isti je sadržaj božićnoga događaja protumačilo njezinim filozofskim rječnikom: „U početku bijaše Riječ i Riječ bijaše u Boga i </w:t>
      </w:r>
      <w:r w:rsidRPr="007B46DE">
        <w:rPr>
          <w:rFonts w:ascii="Times New Roman" w:hAnsi="Times New Roman" w:cs="Times New Roman"/>
          <w:sz w:val="24"/>
          <w:szCs w:val="24"/>
        </w:rPr>
        <w:lastRenderedPageBreak/>
        <w:t xml:space="preserve">Riječ bijaše Bog. Ona bijaše u početku u Boga. Sve postade po njoj i bez nje ne postade ništa. Svemu što postade u njoj bijaše život i život bijaše ljudima svjetlo; i svjetlo u tami svijetli i tama ga ne obuze. (…) I Riječ tijelom postade i nastani se među nama i vidjesmo slavu njegovu – slavu koju ima kao </w:t>
      </w:r>
      <w:proofErr w:type="spellStart"/>
      <w:r w:rsidRPr="007B46DE">
        <w:rPr>
          <w:rFonts w:ascii="Times New Roman" w:hAnsi="Times New Roman" w:cs="Times New Roman"/>
          <w:sz w:val="24"/>
          <w:szCs w:val="24"/>
        </w:rPr>
        <w:t>Jedinorođenac</w:t>
      </w:r>
      <w:proofErr w:type="spellEnd"/>
      <w:r w:rsidRPr="007B46DE">
        <w:rPr>
          <w:rFonts w:ascii="Times New Roman" w:hAnsi="Times New Roman" w:cs="Times New Roman"/>
          <w:sz w:val="24"/>
          <w:szCs w:val="24"/>
        </w:rPr>
        <w:t xml:space="preserve"> od Oca – pun milosti i istine.“ (</w:t>
      </w:r>
      <w:proofErr w:type="spellStart"/>
      <w:r w:rsidRPr="007B46DE"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Pr="007B46DE">
        <w:rPr>
          <w:rFonts w:ascii="Times New Roman" w:hAnsi="Times New Roman" w:cs="Times New Roman"/>
          <w:sz w:val="24"/>
          <w:szCs w:val="24"/>
        </w:rPr>
        <w:t xml:space="preserve"> 1,1-5.14).</w:t>
      </w:r>
    </w:p>
    <w:p w14:paraId="52043A52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E2A78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>II.</w:t>
      </w:r>
    </w:p>
    <w:p w14:paraId="76EFE66D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7E393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 xml:space="preserve">Isus po svom dolasku nije bio samo pasivno prisutan među ljudima, već je imao aktivnu ulogu. On, koji je baštinik svega i po komu su sazdani svjetovi, bio je poslan prosvijetliti ljudski rod, očistiti ga od grijeha, potom sjesti zdesna Veličanstvu Božjemu u visinama (usp. </w:t>
      </w:r>
      <w:proofErr w:type="spellStart"/>
      <w:r w:rsidRPr="007B46DE">
        <w:rPr>
          <w:rFonts w:ascii="Times New Roman" w:hAnsi="Times New Roman" w:cs="Times New Roman"/>
          <w:sz w:val="24"/>
          <w:szCs w:val="24"/>
        </w:rPr>
        <w:t>Heb</w:t>
      </w:r>
      <w:proofErr w:type="spellEnd"/>
      <w:r w:rsidRPr="007B46DE">
        <w:rPr>
          <w:rFonts w:ascii="Times New Roman" w:hAnsi="Times New Roman" w:cs="Times New Roman"/>
          <w:sz w:val="24"/>
          <w:szCs w:val="24"/>
        </w:rPr>
        <w:t xml:space="preserve"> 1,3) i tamo pozvati čovjeka. On je, poslušan i vjeran volji Oca nebeskoga, tu svoju ulogu duhovnoga prosvjetljenja čovjeka i njegova otkupljenja od grijeha vršio dosljedno i do kraja ispunio. Zato je Isus nazvan također imenom Svjetlo pa, tumačeći veličanstveni događaj i posebice poruku i značenje Božića, za njega Ivanovo evanđelje kaže: „Svjetlo istinsko koje prosvjetljuje svakoga čovjeka dođe na svijet“ (Iv,1,9).</w:t>
      </w:r>
    </w:p>
    <w:p w14:paraId="68926188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4843C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>Svjetlo je prirodna suprotnost tami. Stoga sliku svjetlosti sveti pisci često koriste i u Bibliji je ona redovito drugo ime za pravednost i dobrotu, čak za Boga samoga, dok se pojmom tama redovito označava zlo i grijeh. Kao što je, naime, uloga fizičke svjetlosti da prosvjetljuje kako bi se moglo otkloniti tamu, hoditi sigurnim korakom i pravim putom te vidjeti okolinu kakva jest, tako i duhova svjetlost pomaže čovjeku uočiti Božju istinu, nasljedovati njegovu ljubav i sretno kročiti Božjim putovima. To jest, Isus je svjetlo koje prosvjetljava čovjeka, osvjetljava njegove putove u pravom smjeru i Božja je želja da vjernici budu „odsjaj slave i otisak bića njegova“ (</w:t>
      </w:r>
      <w:proofErr w:type="spellStart"/>
      <w:r w:rsidRPr="007B46DE">
        <w:rPr>
          <w:rFonts w:ascii="Times New Roman" w:hAnsi="Times New Roman" w:cs="Times New Roman"/>
          <w:sz w:val="24"/>
          <w:szCs w:val="24"/>
        </w:rPr>
        <w:t>Heb</w:t>
      </w:r>
      <w:proofErr w:type="spellEnd"/>
      <w:r w:rsidRPr="007B46DE">
        <w:rPr>
          <w:rFonts w:ascii="Times New Roman" w:hAnsi="Times New Roman" w:cs="Times New Roman"/>
          <w:sz w:val="24"/>
          <w:szCs w:val="24"/>
        </w:rPr>
        <w:t xml:space="preserve"> 1,3), da svijetle njegovom svjetlošću dobrote te, riječima i djelima, postaju svaki dan sve sličniji Kristu.</w:t>
      </w:r>
    </w:p>
    <w:p w14:paraId="7241C5DD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0A7D8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 xml:space="preserve">Kao što je vrijeme Izaije proroka poznavalo ljude koji su bili na Božjoj strani, ali je istovremeno postojao i „naraštaj buntovan, prkosan – naraštaj srcem nestalan i duhom Bogu nevjeran“, tako je slično već za vrijeme svoga zemaljskog života doživio također Isus, Svjetlo Božje. Kaže Ivanovo Evanđelje da Svjetlo: „Bijaše na svijetu i svijet po njemu posta i svijet ga ne upozna. K svojima dođe i njegovi ga ne primiše. A onima koji ga primiše </w:t>
      </w:r>
      <w:proofErr w:type="spellStart"/>
      <w:r w:rsidRPr="007B46DE">
        <w:rPr>
          <w:rFonts w:ascii="Times New Roman" w:hAnsi="Times New Roman" w:cs="Times New Roman"/>
          <w:sz w:val="24"/>
          <w:szCs w:val="24"/>
        </w:rPr>
        <w:t>podade</w:t>
      </w:r>
      <w:proofErr w:type="spellEnd"/>
      <w:r w:rsidRPr="007B46DE">
        <w:rPr>
          <w:rFonts w:ascii="Times New Roman" w:hAnsi="Times New Roman" w:cs="Times New Roman"/>
          <w:sz w:val="24"/>
          <w:szCs w:val="24"/>
        </w:rPr>
        <w:t xml:space="preserve"> moć da postanu djeca Božja“ (</w:t>
      </w:r>
      <w:proofErr w:type="spellStart"/>
      <w:r w:rsidRPr="007B46DE"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Pr="007B46DE">
        <w:rPr>
          <w:rFonts w:ascii="Times New Roman" w:hAnsi="Times New Roman" w:cs="Times New Roman"/>
          <w:sz w:val="24"/>
          <w:szCs w:val="24"/>
        </w:rPr>
        <w:t xml:space="preserve"> 1,9-12). I nastavlja se tako do danas.</w:t>
      </w:r>
    </w:p>
    <w:p w14:paraId="1143ED5A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54E0A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>III.</w:t>
      </w:r>
    </w:p>
    <w:p w14:paraId="5EBFC640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55F63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>Svetkovina Božića poznata je također i kao blagdan života i obitelji, kojima Crkva kao primjer sklada nudi svetu obitelj Isusa, Marije i Josipa u kojoj se rodio Spasitelj svijeta. Obitelj je bila važna tema u svim vremenima, jer je obiteljska zajednica muškarca i žene Božja volja. Uzajamna ljubav muža i žene je odsjaj i otisak bića Božjega jer Bog je ljubav, a njihova uzajamna ljubav također je blagoslovljen i izravan nastavak djela stvaranja, koje im je sam Bog povjerio. Stoga valja naglasiti da, iako svaki čovjek nastaje i rađa se kao slika i prilika Boga samoga, ipak Bogu nitko nije tako sličan kao otac i majka, jer je njihov jedinstveni privilegij biti su-stvaratelji i suradnici Božji u nastajanju novih slika i prilika Božjih.</w:t>
      </w:r>
    </w:p>
    <w:p w14:paraId="7AC94682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2D8A6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 xml:space="preserve">Potreba govora o važnosti obitelji, njezinu dostojanstvu i zaštiti pojačana je posebice u naše vrijeme kad je obiteljsko zajedništvo sve češće ugroženo, kad je porod novih slika i prilika </w:t>
      </w:r>
      <w:r w:rsidRPr="007B46DE">
        <w:rPr>
          <w:rFonts w:ascii="Times New Roman" w:hAnsi="Times New Roman" w:cs="Times New Roman"/>
          <w:sz w:val="24"/>
          <w:szCs w:val="24"/>
        </w:rPr>
        <w:lastRenderedPageBreak/>
        <w:t>Božjih sve rjeđi a nasilje nad ženama sve češće, kad je odgoj potomaka sve složeniji i vršnjačko nasilje sve učestalije. Stoga, dok na Božić upućujemo svoje molitve za blagoslov obitelji i zaštitu života, neka se upravo danas, na blagdan života, također čuju naš glas i molitva protiv svakoga nasilja nad čovjekovim životom i vidi djelo podrške zdravom odgoju.</w:t>
      </w:r>
    </w:p>
    <w:p w14:paraId="005E0FAE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C429B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>Obitelj je najvažnija zajednica u svakom ljudskom društvu. Dijete je pak najveće blago i razlog najdublje radosti svake obitelji. A prvi plač tek rođenoga djeteta je najdublja oda i najljepša himna životu koju se može čuti. Naspram tomu, prema ozbiljnim izvještajima (</w:t>
      </w:r>
      <w:proofErr w:type="spellStart"/>
      <w:r w:rsidRPr="007B46DE">
        <w:rPr>
          <w:rFonts w:ascii="Times New Roman" w:hAnsi="Times New Roman" w:cs="Times New Roman"/>
          <w:sz w:val="24"/>
          <w:szCs w:val="24"/>
        </w:rPr>
        <w:t>Worldometer</w:t>
      </w:r>
      <w:proofErr w:type="spellEnd"/>
      <w:r w:rsidRPr="007B46DE">
        <w:rPr>
          <w:rFonts w:ascii="Times New Roman" w:hAnsi="Times New Roman" w:cs="Times New Roman"/>
          <w:sz w:val="24"/>
          <w:szCs w:val="24"/>
        </w:rPr>
        <w:t>), tijekom 2023. godine u svijetu je izvršeno oko 44.600.000 pobačaja tako je te godine on bio najčešći uzrok smrti u svijetu. Odnosno, prema istim izvještajima, broj pobačaja je bio veći od broja smrtnih slučajeva povezanih sa sljedećih sedam uzroka smrti zajedno: zarazne bolesti, rak, pušenje, konzumiranje alkohola, AIDS, prometne nesreće i samoubojstva.</w:t>
      </w:r>
    </w:p>
    <w:p w14:paraId="26E3F739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00F71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>Danas osobito mislimo na obitelji i djecu koja trpe i čiji životi su ugroženi zbog ratova, progona, bolesti, siromaštva, nemogućnosti školovanja. I molimo da dragi Bog potakne plemenite ljude i državne sustave kako bi se mir uspostavio, svaki oblik ubijanja nestao, progoni prestali, bolesti se mogle liječiti, siromaštvo bilo nadvladano te odgoj i školovanje svakoga djeteta bio omogućen.</w:t>
      </w:r>
    </w:p>
    <w:p w14:paraId="3BAD0B56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8BF4D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 xml:space="preserve">S tim nakanama, kao svoju zajedničku molitvu, ponavljamo riječi božićne pjesme: „Svim na zemlji mir, veselje, / budi </w:t>
      </w:r>
      <w:proofErr w:type="spellStart"/>
      <w:r w:rsidRPr="007B46DE">
        <w:rPr>
          <w:rFonts w:ascii="Times New Roman" w:hAnsi="Times New Roman" w:cs="Times New Roman"/>
          <w:sz w:val="24"/>
          <w:szCs w:val="24"/>
        </w:rPr>
        <w:t>polag</w:t>
      </w:r>
      <w:proofErr w:type="spellEnd"/>
      <w:r w:rsidRPr="007B46DE">
        <w:rPr>
          <w:rFonts w:ascii="Times New Roman" w:hAnsi="Times New Roman" w:cs="Times New Roman"/>
          <w:sz w:val="24"/>
          <w:szCs w:val="24"/>
        </w:rPr>
        <w:t xml:space="preserve"> Božje volje! / To sad nebo navješćuje, / i glas s neba potvrđuje. / Dobre volje svaka duša, / grijeha neka već ne kuša, / Nego hvali, diči Boga, / što je </w:t>
      </w:r>
      <w:proofErr w:type="spellStart"/>
      <w:r w:rsidRPr="007B46DE">
        <w:rPr>
          <w:rFonts w:ascii="Times New Roman" w:hAnsi="Times New Roman" w:cs="Times New Roman"/>
          <w:sz w:val="24"/>
          <w:szCs w:val="24"/>
        </w:rPr>
        <w:t>posl'o</w:t>
      </w:r>
      <w:proofErr w:type="spellEnd"/>
      <w:r w:rsidRPr="007B46DE">
        <w:rPr>
          <w:rFonts w:ascii="Times New Roman" w:hAnsi="Times New Roman" w:cs="Times New Roman"/>
          <w:sz w:val="24"/>
          <w:szCs w:val="24"/>
        </w:rPr>
        <w:t xml:space="preserve"> Sina svoga.“</w:t>
      </w:r>
    </w:p>
    <w:p w14:paraId="16EFDDBE" w14:textId="77777777" w:rsidR="007B46D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C0679" w14:textId="0B1A83BD" w:rsidR="002E474E" w:rsidRPr="007B46DE" w:rsidRDefault="007B46DE" w:rsidP="007B4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6DE">
        <w:rPr>
          <w:rFonts w:ascii="Times New Roman" w:hAnsi="Times New Roman" w:cs="Times New Roman"/>
          <w:sz w:val="24"/>
          <w:szCs w:val="24"/>
        </w:rPr>
        <w:t>Sretan Božić svim katolicima, a svim ljudima u Bosni i Hercegovini blagoslovljen bio svaki dan kroz cijelu narednu 2025. godinu.</w:t>
      </w:r>
    </w:p>
    <w:sectPr w:rsidR="002E474E" w:rsidRPr="007B46DE" w:rsidSect="004A5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7D"/>
    <w:rsid w:val="002E474E"/>
    <w:rsid w:val="004A59AB"/>
    <w:rsid w:val="007B46DE"/>
    <w:rsid w:val="00E0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CA89A"/>
  <w15:chartTrackingRefBased/>
  <w15:docId w15:val="{7D4597A2-0E08-4398-AE28-334AAE5B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1250</Words>
  <Characters>7131</Characters>
  <Application>Microsoft Office Word</Application>
  <DocSecurity>0</DocSecurity>
  <Lines>59</Lines>
  <Paragraphs>16</Paragraphs>
  <ScaleCrop>false</ScaleCrop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DTP3</dc:creator>
  <cp:keywords/>
  <dc:description/>
  <cp:lastModifiedBy>DTP3</cp:lastModifiedBy>
  <cp:revision>2</cp:revision>
  <dcterms:created xsi:type="dcterms:W3CDTF">2024-12-25T10:49:00Z</dcterms:created>
  <dcterms:modified xsi:type="dcterms:W3CDTF">2024-12-25T10:50:00Z</dcterms:modified>
</cp:coreProperties>
</file>