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F6" w:rsidRPr="008B772E" w:rsidRDefault="00DB62F6" w:rsidP="00DB62F6">
      <w:pPr>
        <w:jc w:val="both"/>
      </w:pPr>
      <w:r w:rsidRPr="008B772E">
        <w:t xml:space="preserve">Braćo i sestre! </w:t>
      </w:r>
    </w:p>
    <w:p w:rsidR="00DB62F6" w:rsidRPr="008B772E" w:rsidRDefault="00DB62F6" w:rsidP="00DB62F6">
      <w:pPr>
        <w:jc w:val="both"/>
      </w:pPr>
      <w:r w:rsidRPr="008B772E">
        <w:t>Nalazimo se u uskrsnom vremenu, uoči svetkovine Silaska Duha Svetoga, kada uglavnom liturgijska čitanja donose izvješće iz Djela apostolskih. U današnjem prvom čitanju sveti nas Luka, pisac Djela, vodi do Rima gdje se kao sužanj, „u svom najmljenom stanu“ (Dj 28,30), čekajući suđenje, nalazi apostol Pavao optužen u Jeruzalemu od svojih sunarodnjaka za:</w:t>
      </w:r>
    </w:p>
    <w:p w:rsidR="00DB62F6" w:rsidRPr="008B772E" w:rsidRDefault="00DB62F6" w:rsidP="00DB62F6">
      <w:pPr>
        <w:pStyle w:val="ListParagraph"/>
        <w:numPr>
          <w:ilvl w:val="0"/>
          <w:numId w:val="1"/>
        </w:numPr>
        <w:jc w:val="both"/>
      </w:pPr>
      <w:r w:rsidRPr="008B772E">
        <w:t xml:space="preserve"> jednu istinu, </w:t>
      </w:r>
      <w:r w:rsidRPr="008B772E">
        <w:rPr>
          <w:b/>
        </w:rPr>
        <w:t>da je Isus uskrsnuo</w:t>
      </w:r>
      <w:r w:rsidRPr="008B772E">
        <w:t xml:space="preserve">, a po njihovu zakonu: </w:t>
      </w:r>
      <w:r w:rsidRPr="008B772E">
        <w:rPr>
          <w:b/>
        </w:rPr>
        <w:t>herezu,</w:t>
      </w:r>
      <w:r w:rsidRPr="008B772E">
        <w:t xml:space="preserve"> i </w:t>
      </w:r>
    </w:p>
    <w:p w:rsidR="00DB62F6" w:rsidRPr="008B772E" w:rsidRDefault="00DB62F6" w:rsidP="00DB62F6">
      <w:pPr>
        <w:pStyle w:val="ListParagraph"/>
        <w:numPr>
          <w:ilvl w:val="0"/>
          <w:numId w:val="1"/>
        </w:numPr>
        <w:jc w:val="both"/>
      </w:pPr>
      <w:r w:rsidRPr="008B772E">
        <w:t xml:space="preserve"> dvije neistine: </w:t>
      </w:r>
      <w:r w:rsidRPr="008B772E">
        <w:rPr>
          <w:b/>
        </w:rPr>
        <w:t>povredu Hrama</w:t>
      </w:r>
      <w:r w:rsidRPr="008B772E">
        <w:t xml:space="preserve"> i </w:t>
      </w:r>
      <w:r w:rsidRPr="008B772E">
        <w:rPr>
          <w:b/>
        </w:rPr>
        <w:t>pobunu naroda</w:t>
      </w:r>
      <w:r w:rsidRPr="008B772E">
        <w:t xml:space="preserve">. </w:t>
      </w:r>
    </w:p>
    <w:p w:rsidR="00DB62F6" w:rsidRPr="008B772E" w:rsidRDefault="00DB62F6" w:rsidP="00DB62F6">
      <w:pPr>
        <w:jc w:val="both"/>
      </w:pPr>
      <w:r w:rsidRPr="008B772E">
        <w:t xml:space="preserve">Našao se u Rimu jer se prizvao na carsku vlast (25,11). Postupak se odvijao tako da je optužen, da je bila skovana protiv njega zavjera, da je bio već okovan i umalo i bičevan (22,25), ali kada se doznalo da je „rimski građanin“, mogao se braniti pred svima: od Jeruzalema preko </w:t>
      </w:r>
      <w:proofErr w:type="spellStart"/>
      <w:r w:rsidRPr="008B772E">
        <w:t>Cezareje</w:t>
      </w:r>
      <w:proofErr w:type="spellEnd"/>
      <w:r w:rsidRPr="008B772E">
        <w:t xml:space="preserve"> do carskoga Rima. </w:t>
      </w:r>
    </w:p>
    <w:p w:rsidR="00DB62F6" w:rsidRPr="008B772E" w:rsidRDefault="00DB62F6" w:rsidP="00DB62F6">
      <w:pPr>
        <w:jc w:val="both"/>
      </w:pPr>
      <w:r w:rsidRPr="008B772E">
        <w:t xml:space="preserve">Mi se nalazimo na tlu drevne </w:t>
      </w:r>
      <w:proofErr w:type="spellStart"/>
      <w:r w:rsidRPr="008B772E">
        <w:t>Trebinjsko</w:t>
      </w:r>
      <w:proofErr w:type="spellEnd"/>
      <w:r w:rsidRPr="008B772E">
        <w:t>-</w:t>
      </w:r>
      <w:proofErr w:type="spellStart"/>
      <w:r w:rsidRPr="008B772E">
        <w:t>mrkanske</w:t>
      </w:r>
      <w:proofErr w:type="spellEnd"/>
      <w:r w:rsidRPr="008B772E">
        <w:t xml:space="preserve"> biskupije. Prvi siguran spomen ove biskupije nalazi se u istom Rimu u buli pape Benedikta VIII. iz 1022. godine. U njoj se, među područnim biskupima dubrovačkoga nadbiskupa, spominje </w:t>
      </w:r>
      <w:proofErr w:type="spellStart"/>
      <w:r w:rsidRPr="008B772E">
        <w:t>trebinjski</w:t>
      </w:r>
      <w:proofErr w:type="spellEnd"/>
      <w:r w:rsidRPr="008B772E">
        <w:t xml:space="preserve"> biskup.</w:t>
      </w:r>
      <w:r w:rsidRPr="008B772E">
        <w:rPr>
          <w:vertAlign w:val="superscript"/>
        </w:rPr>
        <w:footnoteReference w:id="1"/>
      </w:r>
      <w:r w:rsidRPr="008B772E">
        <w:t xml:space="preserve"> Za života sv. Pavla ovaj je prostor pripadao pokrajini Dalmaciji u koju je Apostol naroda poslao svoga vjernoga suradnika Tita (2 Tim 4,10). Kuda je sv. Tit hodio i kako se nosio sa svojim </w:t>
      </w:r>
      <w:proofErr w:type="spellStart"/>
      <w:r w:rsidRPr="008B772E">
        <w:t>misionarenjem</w:t>
      </w:r>
      <w:proofErr w:type="spellEnd"/>
      <w:r w:rsidRPr="008B772E">
        <w:t>, ništa ne znamo. Ali nam je drago pomisliti da je njegova misionarska noga mogla stupiti i na ovo tlo i da je kršćanstvo zasađeno u ovim krajevima još u apostolsko doba. Kamo sreće da je i njegov kasniji imenjak, uz čije je ime vezan Bleiburg, koračao tim stopama sv. Tita.</w:t>
      </w:r>
    </w:p>
    <w:p w:rsidR="00DB62F6" w:rsidRPr="008B772E" w:rsidRDefault="00DB62F6" w:rsidP="00DB62F6">
      <w:pPr>
        <w:jc w:val="both"/>
      </w:pPr>
      <w:r w:rsidRPr="008B772E">
        <w:t>Vjernici su ponosni na činjenicu da je ova drevna biskupija među najstarijima u hrvatskome narodu; da je ovaj kraj bio povezan s apostolskim prvacima preko njihovih učenika. Ističe se i piše da je možda i sv. Pavao, umjesto na Malti bio na Mljetu,</w:t>
      </w:r>
      <w:r w:rsidRPr="008B772E">
        <w:rPr>
          <w:rStyle w:val="FootnoteReference"/>
          <w:rFonts w:eastAsia="Calibri"/>
        </w:rPr>
        <w:footnoteReference w:id="2"/>
      </w:r>
      <w:r w:rsidRPr="008B772E">
        <w:t xml:space="preserve"> ali se vjernički pitamo: jesmo li u svome djelovanju daleko od Isusa koga su tako gorljivo naviještali i Pavao i Tit, a nas je danas na </w:t>
      </w:r>
      <w:proofErr w:type="spellStart"/>
      <w:r w:rsidRPr="008B772E">
        <w:t>Radimlji</w:t>
      </w:r>
      <w:proofErr w:type="spellEnd"/>
      <w:r w:rsidRPr="008B772E">
        <w:t xml:space="preserve"> okupila komemoracija na strašnu neljudsku tragediju koja je nanesena onima koji nose Kristovo ime u svojoj duši posvetom milošću </w:t>
      </w:r>
      <w:proofErr w:type="spellStart"/>
      <w:r w:rsidRPr="008B772E">
        <w:t>opečaćenoj</w:t>
      </w:r>
      <w:proofErr w:type="spellEnd"/>
      <w:r w:rsidRPr="008B772E">
        <w:t>. To neljudsko ponašanje prolilo je mnogo krvi. Kao da nismo poput sv. Ivana iz današnjega njegova ulomka (Iv 21,20-25), koji je na Posljednjoj Večeri naslonio uho na Gospodinovo srce koje će sutradan, na Veliki Petak, biti probijeno i iz kojega će poteći krv i voda, simbol Euharistije, najuzvišenije molitve i žrtve. To nekršćansko djelovanje u Hercegovini dovelo je do gubitka s katoličke strane: 14 dijecezanskih svećenika (37% od svih biskupijskih svećenika) i 57 franjevačkih svećenika (36% od sve subraće),</w:t>
      </w:r>
      <w:r w:rsidRPr="008B772E">
        <w:rPr>
          <w:rStyle w:val="FootnoteReference"/>
          <w:rFonts w:eastAsia="Calibri"/>
        </w:rPr>
        <w:footnoteReference w:id="3"/>
      </w:r>
      <w:r w:rsidRPr="008B772E">
        <w:t xml:space="preserve"> a zbornik </w:t>
      </w:r>
      <w:r w:rsidRPr="008B772E">
        <w:rPr>
          <w:i/>
        </w:rPr>
        <w:t>Stradanje Hrvata tijekom Drugog svjetskog rata i poraća u Istočnoj Hercegovini</w:t>
      </w:r>
      <w:r w:rsidRPr="008B772E">
        <w:t xml:space="preserve"> donosi znamenku od 4515 svih žrtava samo na tlu povijesne </w:t>
      </w:r>
      <w:proofErr w:type="spellStart"/>
      <w:r w:rsidRPr="008B772E">
        <w:t>Trebinjske</w:t>
      </w:r>
      <w:proofErr w:type="spellEnd"/>
      <w:r w:rsidRPr="008B772E">
        <w:t xml:space="preserve"> biskupije.</w:t>
      </w:r>
      <w:r w:rsidRPr="008B772E">
        <w:rPr>
          <w:rStyle w:val="FootnoteReference"/>
          <w:rFonts w:eastAsia="Calibri"/>
        </w:rPr>
        <w:footnoteReference w:id="4"/>
      </w:r>
      <w:r w:rsidRPr="008B772E">
        <w:t xml:space="preserve"> Uglavnom su to bili kršćani optuženi, pobijeni, bez prava na obranu, bez priziva na vrhovnu vlast, izručeni na križne putove i vlastite brodolome od Bleiburga do </w:t>
      </w:r>
      <w:proofErr w:type="spellStart"/>
      <w:r w:rsidRPr="008B772E">
        <w:t>Stoca</w:t>
      </w:r>
      <w:proofErr w:type="spellEnd"/>
      <w:r w:rsidRPr="008B772E">
        <w:t xml:space="preserve"> i još dalje, do Makedonije.</w:t>
      </w:r>
    </w:p>
    <w:p w:rsidR="00DB62F6" w:rsidRPr="008B772E" w:rsidRDefault="00DB62F6" w:rsidP="00DB62F6">
      <w:pPr>
        <w:jc w:val="both"/>
      </w:pPr>
      <w:r w:rsidRPr="008B772E">
        <w:t xml:space="preserve">Ovi brojevi i strašni prizori, koje ne možemo ni predočiti, bude u čovjeku misao: Je li moguće da kršćanin može ovako postupati? Ako pogledamo sv. Pavla prije njegova prosvjetljenja, vidimo da je i on slično postupao i da je progonio i u okove bacao kršćane sve do Damaska kada mu je Isus srce prosvijetlio i promijenio iz </w:t>
      </w:r>
      <w:proofErr w:type="spellStart"/>
      <w:r w:rsidRPr="008B772E">
        <w:t>Savla</w:t>
      </w:r>
      <w:proofErr w:type="spellEnd"/>
      <w:r w:rsidRPr="008B772E">
        <w:t xml:space="preserve"> u Pavla. Eto, kakav je bio progonitelj da je usred podnevne vrućine i žege progonio umjesto da bi se odmorio i upravo je tada susreo Isusa, koji mu je rekao: Odmori od zle namisli i oslobodi se mržnje na kršćane! Od sada ćeš </w:t>
      </w:r>
      <w:r w:rsidRPr="008B772E">
        <w:lastRenderedPageBreak/>
        <w:t>putem evanđelja i mira. A mir je ne samo odsutnost rata</w:t>
      </w:r>
      <w:r w:rsidRPr="008B772E">
        <w:rPr>
          <w:shd w:val="clear" w:color="auto" w:fill="FFFFFF"/>
        </w:rPr>
        <w:t>, nego uvjet rada, života i napretka. Kažu da je od 1945. na ovamo u svijetu bilo samo 26 dana bez ratova. Eto, koliko onda imamo mira u svijetu!</w:t>
      </w:r>
    </w:p>
    <w:p w:rsidR="00DB62F6" w:rsidRPr="008B772E" w:rsidRDefault="00DB62F6" w:rsidP="00DB62F6">
      <w:pPr>
        <w:jc w:val="both"/>
      </w:pPr>
      <w:r w:rsidRPr="008B772E">
        <w:t xml:space="preserve">Braćo i sestre, poziv je ovo kršćaninu na razmišljanje o obraćenju od stvorenja k Stvoritelju. Prekretnica Pavlova života jest prosvjetljenje pred Damaskom, kada mu je krstitelj </w:t>
      </w:r>
      <w:proofErr w:type="spellStart"/>
      <w:r w:rsidRPr="008B772E">
        <w:t>Ananija</w:t>
      </w:r>
      <w:proofErr w:type="spellEnd"/>
      <w:r w:rsidRPr="008B772E">
        <w:t xml:space="preserve"> rekao da progleda novim okom i vidom. On, kada nastupa i propovijeda, uvijek polazi od osobnoga susreta s Isusom i vlastitoga iskustva obraćenja. Srž Pavlove poruke jest: Poziv ljudima na obraćenje Bogu. Dosadašnji način života potpuno izmijeniti i dati mu novu, Kristovu vrijednost. To uvijek uključuje žaljenje za onim što smo bili i odluku da ćemo se uz milost Božju promijeniti. Pavao je pozivao ljude k Bogu. Kako često sebi trebamo </w:t>
      </w:r>
      <w:proofErr w:type="spellStart"/>
      <w:r w:rsidRPr="008B772E">
        <w:t>posvijestiti</w:t>
      </w:r>
      <w:proofErr w:type="spellEnd"/>
      <w:r w:rsidRPr="008B772E">
        <w:t xml:space="preserve"> da je od Boga sve dobro što imamo i da ćemo k Njemu doći da nam naplati po djelima našim. Pavao je pozivao ljude da na djelu pokažu svoje obraćenje. Pravi je dokaz takva obraćenja novi način života, života ljubavi a ne mržnje, jer tko tako ne ljubi, on vrijeđa Božje srce. Slika apostola Ivana iz njegova evanđelja uzor je svakom kršćaninu kako treba osluškivati Isusovo srce koje kuca poniznošću i blagošću. Tako se čovjek obraća iz progonitelja u navjestitelja Božjega djela spasenja.</w:t>
      </w:r>
    </w:p>
    <w:p w:rsidR="00DB62F6" w:rsidRPr="008B772E" w:rsidRDefault="00DB62F6" w:rsidP="00DB62F6">
      <w:pPr>
        <w:jc w:val="both"/>
      </w:pPr>
      <w:r w:rsidRPr="008B772E">
        <w:t xml:space="preserve">Naučimo od sv. Pavla nekoliko stvari: </w:t>
      </w:r>
    </w:p>
    <w:p w:rsidR="00DB62F6" w:rsidRPr="008B772E" w:rsidRDefault="00DB62F6" w:rsidP="00DB62F6">
      <w:pPr>
        <w:jc w:val="both"/>
      </w:pPr>
      <w:r w:rsidRPr="008B772E">
        <w:t xml:space="preserve">On se nikada ne tuži na svoj narod iako je zbog toga bio optužen. Ne učinih ništa protiv naroda i </w:t>
      </w:r>
      <w:proofErr w:type="spellStart"/>
      <w:r w:rsidRPr="008B772E">
        <w:t>otačkih</w:t>
      </w:r>
      <w:proofErr w:type="spellEnd"/>
      <w:r w:rsidRPr="008B772E">
        <w:t xml:space="preserve"> predaja. On bijaše spreman biti „odvojen od Krista, za braću svoju, sunarodnjake svoje po tijelu“ (Rim 9,3).</w:t>
      </w:r>
    </w:p>
    <w:p w:rsidR="00DB62F6" w:rsidRPr="008B772E" w:rsidRDefault="00DB62F6" w:rsidP="00DB62F6">
      <w:pPr>
        <w:jc w:val="both"/>
      </w:pPr>
      <w:r w:rsidRPr="008B772E">
        <w:t xml:space="preserve">Sv. Pavao za nas je vojskovođa, general i pobjednik u ratu. On je iz dana u dan bio svjestan sve većega broja kršćana, pripadao je zajednici koja je raširena po cijelom svijetu, bio je svjestan kud god ide da je Bog pred njim i da je Uskrsli Gospodin s njime. </w:t>
      </w:r>
    </w:p>
    <w:p w:rsidR="00DB62F6" w:rsidRPr="008B772E" w:rsidRDefault="00DB62F6" w:rsidP="00DB62F6">
      <w:pPr>
        <w:jc w:val="both"/>
      </w:pPr>
      <w:r w:rsidRPr="008B772E">
        <w:t xml:space="preserve">Nije uzalud provodio vrijeme, sve je upotrijebio za širenje Evanđelja. Mnogi su se susreli s njime i promijenili svoje srce. Poruka koja je počela u Damasku završila je u Rimu s Pavlom koji je pronosio Kristovo ime pred kraljeve i careve ovoga svijeta. </w:t>
      </w:r>
    </w:p>
    <w:p w:rsidR="00DB62F6" w:rsidRPr="008B772E" w:rsidRDefault="00DB62F6" w:rsidP="00DB62F6">
      <w:pPr>
        <w:jc w:val="both"/>
      </w:pPr>
      <w:r w:rsidRPr="008B772E">
        <w:t>Crkva koja je u početku brojala mali broj bila je narasla na desetine tisuća a danas na milijardu i stotine milijuna. Istina o razapinjanju Isusa i Njegovu uskrsnuću raširila se svijetom i dosegnula Rim, glavni grad svijeta, a onda cijeli svijet.</w:t>
      </w:r>
    </w:p>
    <w:p w:rsidR="00DB62F6" w:rsidRPr="008B772E" w:rsidRDefault="00DB62F6" w:rsidP="00DB62F6">
      <w:pPr>
        <w:jc w:val="both"/>
      </w:pPr>
      <w:r w:rsidRPr="008B772E">
        <w:t>Braćo i sestre, pripadamo zajednici vjernika koje drži istina o razapinjanju Isusa nakon njegova križnoga puta. Iz Isusova boka potekla je krv i voda, simbol Euharistije koju slavimo za sve žrtve svih ratova i poraća, svih Bleiburga i jama. Neka nas zahvati Kristova ljubav kako je zahvatila sv. Pavla i njegove suputnike kako bismo se ponosili križem Kristovim i Njegovim milosrđem i praštanjem. Iz žrtve se rađa ljubav. Iz križa uskrsnuće. Nakon rata mir. Zar ne bi bilo ljepše čuti nešto o životu novih naraštaja, a ne koliko je poginulo? Zar nije ugodnije slušati kako smo biskupija s gotovo dvostruko više svećenika nego župa, nego kako je Hercegovina nakon Drugoga svjetskog rata ostala bez trećine klera? Zar nije milije čuti kako se propovijeda Isusa Uskrsloga, nego da se poziva na progon toga Imena izvan kojega nema spasenja? Neka nas zahvati ljubav Božja kako bismo mogli biti Kristovi svjedoci mira u ovom nemirnom svijetu. Amen!</w:t>
      </w:r>
    </w:p>
    <w:p w:rsidR="00DB62F6" w:rsidRPr="008B772E" w:rsidRDefault="00DB62F6" w:rsidP="00DB62F6">
      <w:pPr>
        <w:jc w:val="both"/>
      </w:pPr>
      <w:r w:rsidRPr="008B772E">
        <w:t xml:space="preserve"> </w:t>
      </w:r>
    </w:p>
    <w:p w:rsidR="00DB62F6" w:rsidRPr="008B772E" w:rsidRDefault="00DB62F6" w:rsidP="00DB62F6">
      <w:pPr>
        <w:jc w:val="both"/>
      </w:pPr>
      <w:r w:rsidRPr="008B772E">
        <w:t xml:space="preserve"> </w:t>
      </w:r>
    </w:p>
    <w:p w:rsidR="00D52CE1" w:rsidRDefault="00AE07EB"/>
    <w:sectPr w:rsidR="00D52CE1" w:rsidSect="00D20A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7EB" w:rsidRDefault="00AE07EB" w:rsidP="00DB62F6">
      <w:r>
        <w:separator/>
      </w:r>
    </w:p>
  </w:endnote>
  <w:endnote w:type="continuationSeparator" w:id="0">
    <w:p w:rsidR="00AE07EB" w:rsidRDefault="00AE07EB" w:rsidP="00DB62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LightItalic">
    <w:altName w:val="Calibri"/>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7EB" w:rsidRDefault="00AE07EB" w:rsidP="00DB62F6">
      <w:r>
        <w:separator/>
      </w:r>
    </w:p>
  </w:footnote>
  <w:footnote w:type="continuationSeparator" w:id="0">
    <w:p w:rsidR="00AE07EB" w:rsidRDefault="00AE07EB" w:rsidP="00DB62F6">
      <w:r>
        <w:continuationSeparator/>
      </w:r>
    </w:p>
  </w:footnote>
  <w:footnote w:id="1">
    <w:p w:rsidR="00DB62F6" w:rsidRPr="008027BA" w:rsidRDefault="00DB62F6" w:rsidP="00DB62F6">
      <w:pPr>
        <w:pStyle w:val="FootnoteText"/>
        <w:jc w:val="both"/>
        <w:rPr>
          <w:rFonts w:ascii="Times New Roman" w:hAnsi="Times New Roman"/>
        </w:rPr>
      </w:pPr>
      <w:r w:rsidRPr="008027BA">
        <w:rPr>
          <w:rStyle w:val="FootnoteReference"/>
          <w:rFonts w:ascii="Times New Roman" w:hAnsi="Times New Roman"/>
        </w:rPr>
        <w:footnoteRef/>
      </w:r>
      <w:r w:rsidRPr="008027BA">
        <w:rPr>
          <w:rFonts w:ascii="Times New Roman" w:hAnsi="Times New Roman"/>
        </w:rPr>
        <w:t xml:space="preserve"> </w:t>
      </w:r>
      <w:proofErr w:type="spellStart"/>
      <w:r w:rsidRPr="008027BA">
        <w:rPr>
          <w:rFonts w:ascii="Times New Roman" w:hAnsi="Times New Roman"/>
        </w:rPr>
        <w:t>Usp</w:t>
      </w:r>
      <w:proofErr w:type="spellEnd"/>
      <w:r w:rsidRPr="008027BA">
        <w:rPr>
          <w:rFonts w:ascii="Times New Roman" w:hAnsi="Times New Roman"/>
        </w:rPr>
        <w:t xml:space="preserve">. </w:t>
      </w:r>
      <w:proofErr w:type="spellStart"/>
      <w:r w:rsidRPr="008027BA">
        <w:rPr>
          <w:rFonts w:ascii="Times New Roman" w:hAnsi="Times New Roman"/>
        </w:rPr>
        <w:t>B</w:t>
      </w:r>
      <w:r w:rsidRPr="008027BA">
        <w:rPr>
          <w:rFonts w:ascii="Times New Roman" w:hAnsi="Times New Roman"/>
          <w:smallCaps/>
        </w:rPr>
        <w:t>azilije</w:t>
      </w:r>
      <w:proofErr w:type="spellEnd"/>
      <w:r w:rsidRPr="008027BA">
        <w:rPr>
          <w:rFonts w:ascii="Times New Roman" w:hAnsi="Times New Roman"/>
          <w:smallCaps/>
        </w:rPr>
        <w:t xml:space="preserve"> Pandžić</w:t>
      </w:r>
      <w:r w:rsidRPr="008027BA">
        <w:rPr>
          <w:rFonts w:ascii="Times New Roman" w:hAnsi="Times New Roman"/>
        </w:rPr>
        <w:t xml:space="preserve">, </w:t>
      </w:r>
      <w:r w:rsidRPr="008027BA">
        <w:rPr>
          <w:rFonts w:ascii="Times New Roman" w:hAnsi="Times New Roman"/>
          <w:i/>
        </w:rPr>
        <w:t xml:space="preserve">De </w:t>
      </w:r>
      <w:proofErr w:type="spellStart"/>
      <w:r w:rsidRPr="008027BA">
        <w:rPr>
          <w:rFonts w:ascii="Times New Roman" w:hAnsi="Times New Roman"/>
          <w:i/>
        </w:rPr>
        <w:t>dioecesi</w:t>
      </w:r>
      <w:proofErr w:type="spellEnd"/>
      <w:r w:rsidRPr="008027BA">
        <w:rPr>
          <w:rFonts w:ascii="Times New Roman" w:hAnsi="Times New Roman"/>
          <w:i/>
        </w:rPr>
        <w:t xml:space="preserve"> </w:t>
      </w:r>
      <w:proofErr w:type="spellStart"/>
      <w:r w:rsidRPr="008027BA">
        <w:rPr>
          <w:rFonts w:ascii="Times New Roman" w:hAnsi="Times New Roman"/>
          <w:i/>
        </w:rPr>
        <w:t>Tribuniensi</w:t>
      </w:r>
      <w:proofErr w:type="spellEnd"/>
      <w:r w:rsidRPr="008027BA">
        <w:rPr>
          <w:rFonts w:ascii="Times New Roman" w:hAnsi="Times New Roman"/>
          <w:i/>
        </w:rPr>
        <w:t xml:space="preserve"> et </w:t>
      </w:r>
      <w:proofErr w:type="spellStart"/>
      <w:r w:rsidRPr="008027BA">
        <w:rPr>
          <w:rFonts w:ascii="Times New Roman" w:hAnsi="Times New Roman"/>
          <w:i/>
        </w:rPr>
        <w:t>Mercanensi</w:t>
      </w:r>
      <w:proofErr w:type="spellEnd"/>
      <w:r w:rsidRPr="008027BA">
        <w:rPr>
          <w:rFonts w:ascii="Times New Roman" w:hAnsi="Times New Roman"/>
        </w:rPr>
        <w:t xml:space="preserve">, </w:t>
      </w:r>
      <w:proofErr w:type="spellStart"/>
      <w:r w:rsidRPr="008027BA">
        <w:rPr>
          <w:rFonts w:ascii="Times New Roman" w:hAnsi="Times New Roman"/>
        </w:rPr>
        <w:t>Romae</w:t>
      </w:r>
      <w:proofErr w:type="spellEnd"/>
      <w:r w:rsidRPr="008027BA">
        <w:rPr>
          <w:rFonts w:ascii="Times New Roman" w:hAnsi="Times New Roman"/>
        </w:rPr>
        <w:t xml:space="preserve">, 1959., str. 2; </w:t>
      </w:r>
      <w:proofErr w:type="spellStart"/>
      <w:r w:rsidRPr="008027BA">
        <w:rPr>
          <w:rFonts w:ascii="Times New Roman" w:hAnsi="Times New Roman"/>
        </w:rPr>
        <w:t>usp</w:t>
      </w:r>
      <w:proofErr w:type="spellEnd"/>
      <w:r w:rsidRPr="008027BA">
        <w:rPr>
          <w:rFonts w:ascii="Times New Roman" w:hAnsi="Times New Roman"/>
        </w:rPr>
        <w:t>. M</w:t>
      </w:r>
      <w:r w:rsidRPr="008027BA">
        <w:rPr>
          <w:rFonts w:ascii="Times New Roman" w:hAnsi="Times New Roman"/>
          <w:smallCaps/>
        </w:rPr>
        <w:t xml:space="preserve">arijan </w:t>
      </w:r>
      <w:proofErr w:type="spellStart"/>
      <w:r w:rsidRPr="008027BA">
        <w:rPr>
          <w:rFonts w:ascii="Times New Roman" w:hAnsi="Times New Roman"/>
        </w:rPr>
        <w:t>V</w:t>
      </w:r>
      <w:r w:rsidRPr="008027BA">
        <w:rPr>
          <w:rFonts w:ascii="Times New Roman" w:hAnsi="Times New Roman"/>
          <w:smallCaps/>
        </w:rPr>
        <w:t>ujinović</w:t>
      </w:r>
      <w:proofErr w:type="spellEnd"/>
      <w:r w:rsidRPr="008027BA">
        <w:rPr>
          <w:rFonts w:ascii="Times New Roman" w:hAnsi="Times New Roman"/>
        </w:rPr>
        <w:t>, „</w:t>
      </w:r>
      <w:proofErr w:type="spellStart"/>
      <w:r w:rsidRPr="008027BA">
        <w:rPr>
          <w:rFonts w:ascii="Times New Roman" w:hAnsi="Times New Roman"/>
        </w:rPr>
        <w:t>Trebinjsko</w:t>
      </w:r>
      <w:proofErr w:type="spellEnd"/>
      <w:r w:rsidRPr="008027BA">
        <w:rPr>
          <w:rFonts w:ascii="Times New Roman" w:hAnsi="Times New Roman"/>
        </w:rPr>
        <w:t>-</w:t>
      </w:r>
      <w:proofErr w:type="spellStart"/>
      <w:r w:rsidRPr="008027BA">
        <w:rPr>
          <w:rFonts w:ascii="Times New Roman" w:hAnsi="Times New Roman"/>
        </w:rPr>
        <w:t>mrkanska</w:t>
      </w:r>
      <w:proofErr w:type="spellEnd"/>
      <w:r w:rsidRPr="008027BA">
        <w:rPr>
          <w:rFonts w:ascii="Times New Roman" w:hAnsi="Times New Roman"/>
        </w:rPr>
        <w:t xml:space="preserve"> biskupija“, u: </w:t>
      </w:r>
      <w:r w:rsidRPr="008027BA">
        <w:rPr>
          <w:rFonts w:ascii="Times New Roman" w:hAnsi="Times New Roman"/>
          <w:i/>
        </w:rPr>
        <w:t>Vrhbosna</w:t>
      </w:r>
      <w:r w:rsidRPr="008027BA">
        <w:rPr>
          <w:rFonts w:ascii="Times New Roman" w:hAnsi="Times New Roman"/>
          <w:iCs/>
        </w:rPr>
        <w:t>,</w:t>
      </w:r>
      <w:r w:rsidRPr="008027BA">
        <w:rPr>
          <w:rFonts w:ascii="Times New Roman" w:hAnsi="Times New Roman"/>
        </w:rPr>
        <w:t xml:space="preserve"> 12</w:t>
      </w:r>
      <w:r w:rsidRPr="008027BA">
        <w:rPr>
          <w:rFonts w:ascii="Times New Roman" w:hAnsi="Times New Roman"/>
          <w:lang w:val="hr-HR"/>
        </w:rPr>
        <w:t>/</w:t>
      </w:r>
      <w:r w:rsidRPr="008027BA">
        <w:rPr>
          <w:rFonts w:ascii="Times New Roman" w:hAnsi="Times New Roman"/>
        </w:rPr>
        <w:t>1936</w:t>
      </w:r>
      <w:r w:rsidRPr="008027BA">
        <w:rPr>
          <w:rFonts w:ascii="Times New Roman" w:hAnsi="Times New Roman"/>
          <w:lang w:val="hr-HR"/>
        </w:rPr>
        <w:t>.</w:t>
      </w:r>
      <w:r w:rsidRPr="008027BA">
        <w:rPr>
          <w:rFonts w:ascii="Times New Roman" w:hAnsi="Times New Roman"/>
        </w:rPr>
        <w:t xml:space="preserve">, str. 303; </w:t>
      </w:r>
      <w:r w:rsidRPr="008027BA">
        <w:rPr>
          <w:rFonts w:ascii="Times New Roman" w:hAnsi="Times New Roman"/>
          <w:i/>
          <w:iCs/>
        </w:rPr>
        <w:t xml:space="preserve">Opći </w:t>
      </w:r>
      <w:proofErr w:type="spellStart"/>
      <w:r w:rsidRPr="008027BA">
        <w:rPr>
          <w:rFonts w:ascii="Times New Roman" w:hAnsi="Times New Roman"/>
          <w:i/>
          <w:iCs/>
        </w:rPr>
        <w:t>šematizam</w:t>
      </w:r>
      <w:proofErr w:type="spellEnd"/>
      <w:r w:rsidRPr="008027BA">
        <w:rPr>
          <w:rFonts w:ascii="Times New Roman" w:hAnsi="Times New Roman"/>
          <w:i/>
          <w:iCs/>
        </w:rPr>
        <w:t xml:space="preserve"> Katoličke Crkve u Jugoslaviji 1974.</w:t>
      </w:r>
      <w:r w:rsidRPr="008027BA">
        <w:rPr>
          <w:rFonts w:ascii="Times New Roman" w:hAnsi="Times New Roman"/>
        </w:rPr>
        <w:t>, Zagreb, 1975., str. 388.</w:t>
      </w:r>
    </w:p>
  </w:footnote>
  <w:footnote w:id="2">
    <w:p w:rsidR="00DB62F6" w:rsidRPr="008027BA" w:rsidRDefault="00DB62F6" w:rsidP="00DB62F6">
      <w:pPr>
        <w:autoSpaceDE w:val="0"/>
        <w:autoSpaceDN w:val="0"/>
        <w:adjustRightInd w:val="0"/>
        <w:jc w:val="both"/>
        <w:rPr>
          <w:sz w:val="20"/>
          <w:szCs w:val="20"/>
        </w:rPr>
      </w:pPr>
      <w:r w:rsidRPr="008027BA">
        <w:rPr>
          <w:rStyle w:val="FootnoteReference"/>
          <w:rFonts w:eastAsia="Calibri"/>
          <w:sz w:val="20"/>
          <w:szCs w:val="20"/>
        </w:rPr>
        <w:footnoteRef/>
      </w:r>
      <w:r w:rsidRPr="008027BA">
        <w:rPr>
          <w:sz w:val="20"/>
          <w:szCs w:val="20"/>
        </w:rPr>
        <w:t xml:space="preserve"> </w:t>
      </w:r>
      <w:r w:rsidRPr="008027BA">
        <w:rPr>
          <w:i/>
          <w:sz w:val="20"/>
          <w:szCs w:val="20"/>
        </w:rPr>
        <w:t>Melita</w:t>
      </w:r>
      <w:r w:rsidRPr="008027BA">
        <w:rPr>
          <w:sz w:val="20"/>
          <w:szCs w:val="20"/>
        </w:rPr>
        <w:t xml:space="preserve"> na latinskom znači i Malta i Mljet. Dj 27,39-28,11 spominje i Jadran, a Malta nije u Jadranu. </w:t>
      </w:r>
      <w:r w:rsidRPr="008027BA">
        <w:rPr>
          <w:smallCaps/>
          <w:sz w:val="20"/>
          <w:szCs w:val="20"/>
        </w:rPr>
        <w:t xml:space="preserve">Miho </w:t>
      </w:r>
      <w:proofErr w:type="spellStart"/>
      <w:r w:rsidRPr="008027BA">
        <w:rPr>
          <w:smallCaps/>
          <w:sz w:val="20"/>
          <w:szCs w:val="20"/>
        </w:rPr>
        <w:t>Demović</w:t>
      </w:r>
      <w:proofErr w:type="spellEnd"/>
      <w:r w:rsidRPr="008027BA">
        <w:rPr>
          <w:smallCaps/>
          <w:sz w:val="20"/>
          <w:szCs w:val="20"/>
        </w:rPr>
        <w:t xml:space="preserve"> (</w:t>
      </w:r>
      <w:proofErr w:type="spellStart"/>
      <w:r w:rsidRPr="008027BA">
        <w:rPr>
          <w:sz w:val="20"/>
          <w:szCs w:val="20"/>
        </w:rPr>
        <w:t>prir</w:t>
      </w:r>
      <w:proofErr w:type="spellEnd"/>
      <w:r w:rsidRPr="008027BA">
        <w:rPr>
          <w:sz w:val="20"/>
          <w:szCs w:val="20"/>
        </w:rPr>
        <w:t xml:space="preserve">.), </w:t>
      </w:r>
      <w:r w:rsidRPr="008027BA">
        <w:rPr>
          <w:rFonts w:eastAsia="Calibri"/>
          <w:i/>
          <w:iCs/>
          <w:sz w:val="20"/>
          <w:szCs w:val="20"/>
        </w:rPr>
        <w:t xml:space="preserve">Brodolom sv. Pavla u vodama hrvatskog otoka Mljeta. Simpozij 2008.; Zbornik u dva sveska, Zagreb, 2009. </w:t>
      </w:r>
      <w:r w:rsidRPr="008027BA">
        <w:rPr>
          <w:rFonts w:ascii="Bookman-LightItalic" w:eastAsia="Calibri" w:hAnsi="Bookman-LightItalic" w:cs="Bookman-LightItalic"/>
          <w:i/>
          <w:iCs/>
          <w:sz w:val="20"/>
          <w:szCs w:val="20"/>
        </w:rPr>
        <w:t xml:space="preserve"> </w:t>
      </w:r>
    </w:p>
  </w:footnote>
  <w:footnote w:id="3">
    <w:p w:rsidR="00DB62F6" w:rsidRPr="008027BA" w:rsidRDefault="00DB62F6" w:rsidP="00DB62F6">
      <w:pPr>
        <w:pStyle w:val="FootnoteText"/>
        <w:rPr>
          <w:rFonts w:ascii="Book Antiqua" w:hAnsi="Book Antiqua"/>
          <w:lang w:val="hr-HR"/>
        </w:rPr>
      </w:pPr>
      <w:r w:rsidRPr="008027BA">
        <w:rPr>
          <w:rStyle w:val="FootnoteReference"/>
          <w:rFonts w:ascii="Book Antiqua" w:hAnsi="Book Antiqua"/>
        </w:rPr>
        <w:footnoteRef/>
      </w:r>
      <w:r w:rsidRPr="008027BA">
        <w:rPr>
          <w:rFonts w:ascii="Book Antiqua" w:hAnsi="Book Antiqua"/>
        </w:rPr>
        <w:t xml:space="preserve"> </w:t>
      </w:r>
      <w:proofErr w:type="spellStart"/>
      <w:r w:rsidRPr="008027BA">
        <w:rPr>
          <w:rFonts w:ascii="Book Antiqua" w:hAnsi="Book Antiqua"/>
          <w:lang w:val="hr-HR"/>
        </w:rPr>
        <w:t>Usp</w:t>
      </w:r>
      <w:proofErr w:type="spellEnd"/>
      <w:r w:rsidRPr="008027BA">
        <w:rPr>
          <w:rFonts w:ascii="Book Antiqua" w:hAnsi="Book Antiqua"/>
          <w:lang w:val="hr-HR"/>
        </w:rPr>
        <w:t>. R</w:t>
      </w:r>
      <w:r w:rsidRPr="008027BA">
        <w:rPr>
          <w:rFonts w:ascii="Book Antiqua" w:hAnsi="Book Antiqua"/>
          <w:smallCaps/>
          <w:lang w:val="hr-HR"/>
        </w:rPr>
        <w:t>atko</w:t>
      </w:r>
      <w:r w:rsidRPr="008027BA">
        <w:rPr>
          <w:rFonts w:ascii="Book Antiqua" w:hAnsi="Book Antiqua"/>
          <w:lang w:val="hr-HR"/>
        </w:rPr>
        <w:t xml:space="preserve"> P</w:t>
      </w:r>
      <w:r w:rsidRPr="008027BA">
        <w:rPr>
          <w:rFonts w:ascii="Book Antiqua" w:hAnsi="Book Antiqua"/>
          <w:smallCaps/>
          <w:lang w:val="hr-HR"/>
        </w:rPr>
        <w:t>erić</w:t>
      </w:r>
      <w:r w:rsidRPr="008027BA">
        <w:rPr>
          <w:rFonts w:ascii="Book Antiqua" w:hAnsi="Book Antiqua"/>
          <w:lang w:val="hr-HR"/>
        </w:rPr>
        <w:t xml:space="preserve">, „Proslov“, u: </w:t>
      </w:r>
      <w:r w:rsidRPr="008027BA">
        <w:rPr>
          <w:rFonts w:ascii="Book Antiqua" w:hAnsi="Book Antiqua"/>
          <w:i/>
          <w:lang w:val="hr-HR"/>
        </w:rPr>
        <w:t>Svjedoci vjere i rodoljublja</w:t>
      </w:r>
      <w:r w:rsidRPr="008027BA">
        <w:rPr>
          <w:rFonts w:ascii="Book Antiqua" w:hAnsi="Book Antiqua"/>
          <w:lang w:val="hr-HR"/>
        </w:rPr>
        <w:t>, Mostar, 2005., str. 7.</w:t>
      </w:r>
    </w:p>
  </w:footnote>
  <w:footnote w:id="4">
    <w:p w:rsidR="00DB62F6" w:rsidRPr="008027BA" w:rsidRDefault="00DB62F6" w:rsidP="00DB62F6">
      <w:pPr>
        <w:pStyle w:val="FootnoteText"/>
        <w:rPr>
          <w:rFonts w:ascii="Book Antiqua" w:hAnsi="Book Antiqua"/>
          <w:lang w:val="hr-HR"/>
        </w:rPr>
      </w:pPr>
      <w:r w:rsidRPr="008027BA">
        <w:rPr>
          <w:rStyle w:val="FootnoteReference"/>
          <w:rFonts w:ascii="Book Antiqua" w:hAnsi="Book Antiqua"/>
        </w:rPr>
        <w:footnoteRef/>
      </w:r>
      <w:r w:rsidRPr="008027BA">
        <w:rPr>
          <w:rFonts w:ascii="Book Antiqua" w:hAnsi="Book Antiqua"/>
        </w:rPr>
        <w:t xml:space="preserve"> </w:t>
      </w:r>
      <w:proofErr w:type="spellStart"/>
      <w:r w:rsidRPr="008027BA">
        <w:rPr>
          <w:rFonts w:ascii="Book Antiqua" w:hAnsi="Book Antiqua"/>
          <w:lang w:val="hr-HR"/>
        </w:rPr>
        <w:t>Usp</w:t>
      </w:r>
      <w:proofErr w:type="spellEnd"/>
      <w:r w:rsidRPr="008027BA">
        <w:rPr>
          <w:rFonts w:ascii="Book Antiqua" w:hAnsi="Book Antiqua"/>
          <w:lang w:val="hr-HR"/>
        </w:rPr>
        <w:t xml:space="preserve">. </w:t>
      </w:r>
      <w:r w:rsidRPr="008027BA">
        <w:rPr>
          <w:rFonts w:ascii="Book Antiqua" w:hAnsi="Book Antiqua"/>
          <w:i/>
        </w:rPr>
        <w:t>Zbornik Stradanje Hrvata tijekom Drugog svjetskog rata i poraća</w:t>
      </w:r>
      <w:r w:rsidRPr="008027BA">
        <w:rPr>
          <w:rFonts w:ascii="Book Antiqua" w:hAnsi="Book Antiqua"/>
          <w:i/>
          <w:lang w:val="hr-HR"/>
        </w:rPr>
        <w:t xml:space="preserve"> u Istočnoj Hercegovini, </w:t>
      </w:r>
      <w:r w:rsidRPr="008027BA">
        <w:rPr>
          <w:rFonts w:ascii="Book Antiqua" w:hAnsi="Book Antiqua"/>
          <w:lang w:val="hr-HR"/>
        </w:rPr>
        <w:t>Zagreb, 2001.,</w:t>
      </w:r>
      <w:r w:rsidRPr="008027BA">
        <w:rPr>
          <w:rFonts w:ascii="Book Antiqua" w:hAnsi="Book Antiqua"/>
          <w:i/>
          <w:lang w:val="hr-HR"/>
        </w:rPr>
        <w:t xml:space="preserve"> </w:t>
      </w:r>
      <w:r w:rsidRPr="008027BA">
        <w:rPr>
          <w:rFonts w:ascii="Book Antiqua" w:hAnsi="Book Antiqua"/>
          <w:lang w:val="hr-HR"/>
        </w:rPr>
        <w:t>str. 86.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77E4B"/>
    <w:multiLevelType w:val="hybridMultilevel"/>
    <w:tmpl w:val="5CFEF9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footnotePr>
    <w:footnote w:id="-1"/>
    <w:footnote w:id="0"/>
  </w:footnotePr>
  <w:endnotePr>
    <w:endnote w:id="-1"/>
    <w:endnote w:id="0"/>
  </w:endnotePr>
  <w:compat/>
  <w:rsids>
    <w:rsidRoot w:val="00DB62F6"/>
    <w:rsid w:val="00015F00"/>
    <w:rsid w:val="00084D4E"/>
    <w:rsid w:val="00086E66"/>
    <w:rsid w:val="000C005B"/>
    <w:rsid w:val="001D0D21"/>
    <w:rsid w:val="00252B10"/>
    <w:rsid w:val="002B08EC"/>
    <w:rsid w:val="003C6265"/>
    <w:rsid w:val="0042276F"/>
    <w:rsid w:val="0054358B"/>
    <w:rsid w:val="005D2B25"/>
    <w:rsid w:val="005D6B3A"/>
    <w:rsid w:val="00632B7D"/>
    <w:rsid w:val="00634914"/>
    <w:rsid w:val="00777764"/>
    <w:rsid w:val="007A32DE"/>
    <w:rsid w:val="008B4FF8"/>
    <w:rsid w:val="00A5473B"/>
    <w:rsid w:val="00A73E37"/>
    <w:rsid w:val="00AE07EB"/>
    <w:rsid w:val="00AE3340"/>
    <w:rsid w:val="00B17492"/>
    <w:rsid w:val="00B2613B"/>
    <w:rsid w:val="00BE4CA2"/>
    <w:rsid w:val="00C84AD7"/>
    <w:rsid w:val="00CF10D7"/>
    <w:rsid w:val="00D20A13"/>
    <w:rsid w:val="00DB62F6"/>
    <w:rsid w:val="00DD4D3D"/>
    <w:rsid w:val="00E03860"/>
    <w:rsid w:val="00E178D8"/>
    <w:rsid w:val="00E26C9A"/>
    <w:rsid w:val="00F12789"/>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2F6"/>
    <w:pPr>
      <w:spacing w:after="0" w:line="240" w:lineRule="auto"/>
    </w:pPr>
    <w:rPr>
      <w:rFonts w:eastAsia="Times New Roman"/>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2F6"/>
    <w:pPr>
      <w:ind w:left="720"/>
      <w:contextualSpacing/>
    </w:pPr>
  </w:style>
  <w:style w:type="paragraph" w:styleId="FootnoteText">
    <w:name w:val="footnote text"/>
    <w:basedOn w:val="Normal"/>
    <w:link w:val="FootnoteTextChar"/>
    <w:uiPriority w:val="99"/>
    <w:unhideWhenUsed/>
    <w:rsid w:val="00DB62F6"/>
    <w:rPr>
      <w:rFonts w:ascii="Calibri" w:eastAsia="Calibri" w:hAnsi="Calibri"/>
      <w:sz w:val="20"/>
      <w:szCs w:val="20"/>
      <w:lang/>
    </w:rPr>
  </w:style>
  <w:style w:type="character" w:customStyle="1" w:styleId="FootnoteTextChar">
    <w:name w:val="Footnote Text Char"/>
    <w:basedOn w:val="DefaultParagraphFont"/>
    <w:link w:val="FootnoteText"/>
    <w:uiPriority w:val="99"/>
    <w:rsid w:val="00DB62F6"/>
    <w:rPr>
      <w:rFonts w:ascii="Calibri" w:eastAsia="Calibri" w:hAnsi="Calibri"/>
      <w:sz w:val="20"/>
      <w:szCs w:val="20"/>
      <w:lang/>
    </w:rPr>
  </w:style>
  <w:style w:type="character" w:styleId="FootnoteReference">
    <w:name w:val="footnote reference"/>
    <w:unhideWhenUsed/>
    <w:rsid w:val="00DB62F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1012</Words>
  <Characters>5770</Characters>
  <Application>Microsoft Office Word</Application>
  <DocSecurity>0</DocSecurity>
  <Lines>48</Lines>
  <Paragraphs>13</Paragraphs>
  <ScaleCrop>false</ScaleCrop>
  <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2021-05-25T07:59:00Z</dcterms:created>
  <dcterms:modified xsi:type="dcterms:W3CDTF">2021-05-25T08:00:00Z</dcterms:modified>
</cp:coreProperties>
</file>