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CD" w:rsidRPr="00CF7054" w:rsidRDefault="008A6ACD" w:rsidP="00CF70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>Intervento di S.E. Mons. Luigi Pezzuto</w:t>
      </w:r>
    </w:p>
    <w:p w:rsidR="008A6ACD" w:rsidRPr="00CF7054" w:rsidRDefault="008A6ACD" w:rsidP="00CF7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 xml:space="preserve">Nunzio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Apostolico,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 dopa la Messa in occasione degli anniversari di </w:t>
      </w:r>
    </w:p>
    <w:p w:rsidR="008A6ACD" w:rsidRPr="00CF7054" w:rsidRDefault="008A6ACD" w:rsidP="00CF7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 xml:space="preserve">S. Em. Cardinale Vinko Puljić, in Cattedrale di Sarajevo </w:t>
      </w:r>
    </w:p>
    <w:p w:rsidR="008A6ACD" w:rsidRPr="00CF7054" w:rsidRDefault="008A6ACD" w:rsidP="00CF7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ACD" w:rsidRPr="00CF7054" w:rsidRDefault="008A6ACD" w:rsidP="00CF7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>Giovedì, 8 ottobre 2020</w:t>
      </w:r>
    </w:p>
    <w:p w:rsidR="008A6ACD" w:rsidRPr="00CF7054" w:rsidRDefault="008A6ACD" w:rsidP="00CF7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7FC" w:rsidRPr="00CF7054" w:rsidRDefault="00E5388C" w:rsidP="00CF7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>Signor Cardinale,</w:t>
      </w:r>
    </w:p>
    <w:p w:rsidR="00E5388C" w:rsidRPr="00CF7054" w:rsidRDefault="00E5388C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 xml:space="preserve">Le rinnoviamo oggi i nostri </w:t>
      </w:r>
      <w:r w:rsidR="00893D8E" w:rsidRPr="00CF7054">
        <w:rPr>
          <w:rFonts w:ascii="Times New Roman" w:hAnsi="Times New Roman" w:cs="Times New Roman"/>
          <w:sz w:val="24"/>
          <w:szCs w:val="24"/>
        </w:rPr>
        <w:t>più</w:t>
      </w:r>
      <w:r w:rsidRPr="00CF7054">
        <w:rPr>
          <w:rFonts w:ascii="Times New Roman" w:hAnsi="Times New Roman" w:cs="Times New Roman"/>
          <w:sz w:val="24"/>
          <w:szCs w:val="24"/>
        </w:rPr>
        <w:t xml:space="preserve"> fervidi voti augurali, che abbiamo avuto modo di </w:t>
      </w:r>
      <w:proofErr w:type="spellStart"/>
      <w:r w:rsidRPr="00CF7054">
        <w:rPr>
          <w:rFonts w:ascii="Times New Roman" w:hAnsi="Times New Roman" w:cs="Times New Roman"/>
          <w:sz w:val="24"/>
          <w:szCs w:val="24"/>
        </w:rPr>
        <w:t>esprimerLe</w:t>
      </w:r>
      <w:proofErr w:type="spellEnd"/>
      <w:r w:rsidRPr="00CF7054">
        <w:rPr>
          <w:rFonts w:ascii="Times New Roman" w:hAnsi="Times New Roman" w:cs="Times New Roman"/>
          <w:sz w:val="24"/>
          <w:szCs w:val="24"/>
        </w:rPr>
        <w:t xml:space="preserve"> </w:t>
      </w:r>
      <w:r w:rsidR="00893D8E" w:rsidRPr="00CF7054">
        <w:rPr>
          <w:rFonts w:ascii="Times New Roman" w:hAnsi="Times New Roman" w:cs="Times New Roman"/>
          <w:sz w:val="24"/>
          <w:szCs w:val="24"/>
        </w:rPr>
        <w:t>già</w:t>
      </w:r>
      <w:r w:rsidRPr="00CF7054">
        <w:rPr>
          <w:rFonts w:ascii="Times New Roman" w:hAnsi="Times New Roman" w:cs="Times New Roman"/>
          <w:sz w:val="24"/>
          <w:szCs w:val="24"/>
        </w:rPr>
        <w:t xml:space="preserve">, in varie occasioni durante </w:t>
      </w:r>
      <w:r w:rsidR="00893D8E" w:rsidRPr="00CF7054">
        <w:rPr>
          <w:rFonts w:ascii="Times New Roman" w:hAnsi="Times New Roman" w:cs="Times New Roman"/>
          <w:sz w:val="24"/>
          <w:szCs w:val="24"/>
        </w:rPr>
        <w:t>questi</w:t>
      </w:r>
      <w:r w:rsidRPr="00CF7054">
        <w:rPr>
          <w:rFonts w:ascii="Times New Roman" w:hAnsi="Times New Roman" w:cs="Times New Roman"/>
          <w:sz w:val="24"/>
          <w:szCs w:val="24"/>
        </w:rPr>
        <w:t xml:space="preserve"> ultimi mesi: il Giubileo d'oro di Sacerdozio</w:t>
      </w:r>
      <w:r w:rsidR="002401C7" w:rsidRPr="00CF7054">
        <w:rPr>
          <w:rFonts w:ascii="Times New Roman" w:hAnsi="Times New Roman" w:cs="Times New Roman"/>
          <w:sz w:val="24"/>
          <w:szCs w:val="24"/>
        </w:rPr>
        <w:t xml:space="preserve"> e</w:t>
      </w:r>
      <w:r w:rsidRPr="00CF7054">
        <w:rPr>
          <w:rFonts w:ascii="Times New Roman" w:hAnsi="Times New Roman" w:cs="Times New Roman"/>
          <w:sz w:val="24"/>
          <w:szCs w:val="24"/>
        </w:rPr>
        <w:t xml:space="preserve"> il raggiungimento</w:t>
      </w:r>
      <w:r w:rsidR="00893D8E" w:rsidRPr="00CF7054">
        <w:rPr>
          <w:rFonts w:ascii="Times New Roman" w:hAnsi="Times New Roman" w:cs="Times New Roman"/>
          <w:sz w:val="24"/>
          <w:szCs w:val="24"/>
        </w:rPr>
        <w:t xml:space="preserve"> </w:t>
      </w:r>
      <w:r w:rsidRPr="00CF7054">
        <w:rPr>
          <w:rFonts w:ascii="Times New Roman" w:hAnsi="Times New Roman" w:cs="Times New Roman"/>
          <w:sz w:val="24"/>
          <w:szCs w:val="24"/>
        </w:rPr>
        <w:t xml:space="preserve">di un traguardo importante della sua vita: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il 75 compleanno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>.</w:t>
      </w:r>
    </w:p>
    <w:p w:rsidR="00E5388C" w:rsidRPr="00CF7054" w:rsidRDefault="00E5388C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>Il prossimo 26 novembre, poi, ricorre il 26</w:t>
      </w:r>
      <w:r w:rsidRPr="00CF7054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CF7054">
        <w:rPr>
          <w:rFonts w:ascii="Times New Roman" w:hAnsi="Times New Roman" w:cs="Times New Roman"/>
          <w:sz w:val="24"/>
          <w:szCs w:val="24"/>
        </w:rPr>
        <w:t>anniversario della Sua elevazione alla Porpora cardinalizia: una tappa che non s’incontra facilmente in seno al Collegio cardinalizio.</w:t>
      </w:r>
    </w:p>
    <w:p w:rsidR="00E5388C" w:rsidRPr="00CF7054" w:rsidRDefault="00E5388C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>Tutti i traguardi, nella vita umana, costituiscono</w:t>
      </w:r>
      <w:r w:rsidR="00CB7BED" w:rsidRPr="00CF7054">
        <w:rPr>
          <w:rFonts w:ascii="Times New Roman" w:hAnsi="Times New Roman" w:cs="Times New Roman"/>
          <w:sz w:val="24"/>
          <w:szCs w:val="24"/>
        </w:rPr>
        <w:t>,</w:t>
      </w:r>
      <w:r w:rsidRPr="00CF7054">
        <w:rPr>
          <w:rFonts w:ascii="Times New Roman" w:hAnsi="Times New Roman" w:cs="Times New Roman"/>
          <w:sz w:val="24"/>
          <w:szCs w:val="24"/>
        </w:rPr>
        <w:t xml:space="preserve"> al medesimo tempo,</w:t>
      </w:r>
      <w:r w:rsidR="002401C7" w:rsidRPr="00CF7054">
        <w:rPr>
          <w:rFonts w:ascii="Times New Roman" w:hAnsi="Times New Roman" w:cs="Times New Roman"/>
          <w:sz w:val="24"/>
          <w:szCs w:val="24"/>
        </w:rPr>
        <w:t xml:space="preserve"> un punto d’arrivo e</w:t>
      </w:r>
      <w:r w:rsidRPr="00CF7054">
        <w:rPr>
          <w:rFonts w:ascii="Times New Roman" w:hAnsi="Times New Roman" w:cs="Times New Roman"/>
          <w:sz w:val="24"/>
          <w:szCs w:val="24"/>
        </w:rPr>
        <w:t xml:space="preserve"> un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punto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 di partenza. Pertanto, umanamente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parlando,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 l’essere umano </w:t>
      </w:r>
      <w:r w:rsidR="00893D8E" w:rsidRPr="00CF7054">
        <w:rPr>
          <w:rFonts w:ascii="Times New Roman" w:hAnsi="Times New Roman" w:cs="Times New Roman"/>
          <w:sz w:val="24"/>
          <w:szCs w:val="24"/>
        </w:rPr>
        <w:t xml:space="preserve">è </w:t>
      </w:r>
      <w:r w:rsidRPr="00CF7054">
        <w:rPr>
          <w:rFonts w:ascii="Times New Roman" w:hAnsi="Times New Roman" w:cs="Times New Roman"/>
          <w:sz w:val="24"/>
          <w:szCs w:val="24"/>
        </w:rPr>
        <w:t>una realtà in continu</w:t>
      </w:r>
      <w:r w:rsidR="00CB7BED" w:rsidRPr="00CF7054">
        <w:rPr>
          <w:rFonts w:ascii="Times New Roman" w:hAnsi="Times New Roman" w:cs="Times New Roman"/>
          <w:sz w:val="24"/>
          <w:szCs w:val="24"/>
        </w:rPr>
        <w:t>a</w:t>
      </w:r>
      <w:r w:rsidRPr="00CF7054">
        <w:rPr>
          <w:rFonts w:ascii="Times New Roman" w:hAnsi="Times New Roman" w:cs="Times New Roman"/>
          <w:sz w:val="24"/>
          <w:szCs w:val="24"/>
        </w:rPr>
        <w:t xml:space="preserve"> </w:t>
      </w:r>
      <w:r w:rsidR="00CB7BED" w:rsidRPr="00CF7054">
        <w:rPr>
          <w:rFonts w:ascii="Times New Roman" w:hAnsi="Times New Roman" w:cs="Times New Roman"/>
          <w:sz w:val="24"/>
          <w:szCs w:val="24"/>
        </w:rPr>
        <w:t>evoluzione</w:t>
      </w:r>
      <w:r w:rsidR="002401C7" w:rsidRPr="00CF7054">
        <w:rPr>
          <w:rFonts w:ascii="Times New Roman" w:hAnsi="Times New Roman" w:cs="Times New Roman"/>
          <w:sz w:val="24"/>
          <w:szCs w:val="24"/>
        </w:rPr>
        <w:t>,</w:t>
      </w:r>
      <w:r w:rsidRPr="00CF7054">
        <w:rPr>
          <w:rFonts w:ascii="Times New Roman" w:hAnsi="Times New Roman" w:cs="Times New Roman"/>
          <w:sz w:val="24"/>
          <w:szCs w:val="24"/>
        </w:rPr>
        <w:t xml:space="preserve"> lungo tutto </w:t>
      </w:r>
      <w:r w:rsidR="00CB7BED" w:rsidRPr="00CF7054">
        <w:rPr>
          <w:rFonts w:ascii="Times New Roman" w:hAnsi="Times New Roman" w:cs="Times New Roman"/>
          <w:sz w:val="24"/>
          <w:szCs w:val="24"/>
        </w:rPr>
        <w:t>quanto</w:t>
      </w:r>
      <w:r w:rsidRPr="00CF7054">
        <w:rPr>
          <w:rFonts w:ascii="Times New Roman" w:hAnsi="Times New Roman" w:cs="Times New Roman"/>
          <w:sz w:val="24"/>
          <w:szCs w:val="24"/>
        </w:rPr>
        <w:t xml:space="preserve"> l’arco del suo </w:t>
      </w:r>
      <w:r w:rsidR="002401C7" w:rsidRPr="00CF7054">
        <w:rPr>
          <w:rFonts w:ascii="Times New Roman" w:hAnsi="Times New Roman" w:cs="Times New Roman"/>
          <w:sz w:val="24"/>
          <w:szCs w:val="24"/>
        </w:rPr>
        <w:t>percorso</w:t>
      </w:r>
      <w:r w:rsidRPr="00CF7054">
        <w:rPr>
          <w:rFonts w:ascii="Times New Roman" w:hAnsi="Times New Roman" w:cs="Times New Roman"/>
          <w:sz w:val="24"/>
          <w:szCs w:val="24"/>
        </w:rPr>
        <w:t xml:space="preserve"> terreno.</w:t>
      </w:r>
    </w:p>
    <w:p w:rsidR="00E5388C" w:rsidRPr="00CF7054" w:rsidRDefault="00E5388C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>Un</w:t>
      </w:r>
      <w:r w:rsidR="00CB7BED" w:rsidRPr="00CF7054">
        <w:rPr>
          <w:rFonts w:ascii="Times New Roman" w:hAnsi="Times New Roman" w:cs="Times New Roman"/>
          <w:sz w:val="24"/>
          <w:szCs w:val="24"/>
        </w:rPr>
        <w:t>’evoluzione</w:t>
      </w:r>
      <w:r w:rsidRPr="00CF7054">
        <w:rPr>
          <w:rFonts w:ascii="Times New Roman" w:hAnsi="Times New Roman" w:cs="Times New Roman"/>
          <w:sz w:val="24"/>
          <w:szCs w:val="24"/>
        </w:rPr>
        <w:t xml:space="preserve">, che lo coinvolge nella sua totalità, </w:t>
      </w:r>
      <w:r w:rsidR="00CB7BED" w:rsidRPr="00CF7054">
        <w:rPr>
          <w:rFonts w:ascii="Times New Roman" w:hAnsi="Times New Roman" w:cs="Times New Roman"/>
          <w:sz w:val="24"/>
          <w:szCs w:val="24"/>
        </w:rPr>
        <w:t>dello spirito e del</w:t>
      </w:r>
      <w:r w:rsidRPr="00CF7054">
        <w:rPr>
          <w:rFonts w:ascii="Times New Roman" w:hAnsi="Times New Roman" w:cs="Times New Roman"/>
          <w:sz w:val="24"/>
          <w:szCs w:val="24"/>
        </w:rPr>
        <w:t xml:space="preserve"> corpo, in una tensione continua verso il pieno compimento e </w:t>
      </w:r>
      <w:r w:rsidR="002401C7" w:rsidRPr="00CF7054">
        <w:rPr>
          <w:rFonts w:ascii="Times New Roman" w:hAnsi="Times New Roman" w:cs="Times New Roman"/>
          <w:sz w:val="24"/>
          <w:szCs w:val="24"/>
        </w:rPr>
        <w:t xml:space="preserve">la </w:t>
      </w:r>
      <w:r w:rsidRPr="00CF7054">
        <w:rPr>
          <w:rFonts w:ascii="Times New Roman" w:hAnsi="Times New Roman" w:cs="Times New Roman"/>
          <w:sz w:val="24"/>
          <w:szCs w:val="24"/>
        </w:rPr>
        <w:t xml:space="preserve">piena maturazione di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s</w:t>
      </w:r>
      <w:r w:rsidR="002401C7" w:rsidRPr="00CF7054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 stesso</w:t>
      </w:r>
      <w:r w:rsidR="00A93D92" w:rsidRPr="00CF7054">
        <w:rPr>
          <w:rFonts w:ascii="Times New Roman" w:hAnsi="Times New Roman" w:cs="Times New Roman"/>
          <w:sz w:val="24"/>
          <w:szCs w:val="24"/>
        </w:rPr>
        <w:t xml:space="preserve">, in tutti </w:t>
      </w:r>
      <w:r w:rsidR="00CB7BED" w:rsidRPr="00CF7054">
        <w:rPr>
          <w:rFonts w:ascii="Times New Roman" w:hAnsi="Times New Roman" w:cs="Times New Roman"/>
          <w:sz w:val="24"/>
          <w:szCs w:val="24"/>
        </w:rPr>
        <w:t>gli</w:t>
      </w:r>
      <w:r w:rsidR="00A93D92" w:rsidRPr="00CF7054">
        <w:rPr>
          <w:rFonts w:ascii="Times New Roman" w:hAnsi="Times New Roman" w:cs="Times New Roman"/>
          <w:sz w:val="24"/>
          <w:szCs w:val="24"/>
        </w:rPr>
        <w:t xml:space="preserve"> aspetti profondamente</w:t>
      </w:r>
      <w:r w:rsidR="00CB7BED" w:rsidRPr="00CF7054">
        <w:rPr>
          <w:rFonts w:ascii="Times New Roman" w:hAnsi="Times New Roman" w:cs="Times New Roman"/>
          <w:sz w:val="24"/>
          <w:szCs w:val="24"/>
        </w:rPr>
        <w:t xml:space="preserve"> e fondamentalmente</w:t>
      </w:r>
      <w:r w:rsidR="00A93D92" w:rsidRPr="00CF7054">
        <w:rPr>
          <w:rFonts w:ascii="Times New Roman" w:hAnsi="Times New Roman" w:cs="Times New Roman"/>
          <w:sz w:val="24"/>
          <w:szCs w:val="24"/>
        </w:rPr>
        <w:t xml:space="preserve"> umani, potenziati – nel cristianesimo – dalla grazia, che Cristo ci dona e che Egli </w:t>
      </w:r>
      <w:r w:rsidR="002401C7" w:rsidRPr="00CF7054">
        <w:rPr>
          <w:rFonts w:ascii="Times New Roman" w:hAnsi="Times New Roman" w:cs="Times New Roman"/>
          <w:sz w:val="24"/>
          <w:szCs w:val="24"/>
        </w:rPr>
        <w:t xml:space="preserve">stesso </w:t>
      </w:r>
      <w:r w:rsidR="00A93D92" w:rsidRPr="00CF7054">
        <w:rPr>
          <w:rFonts w:ascii="Times New Roman" w:hAnsi="Times New Roman" w:cs="Times New Roman"/>
          <w:sz w:val="24"/>
          <w:szCs w:val="24"/>
        </w:rPr>
        <w:t>ci ha acquista</w:t>
      </w:r>
      <w:r w:rsidR="002401C7" w:rsidRPr="00CF7054">
        <w:rPr>
          <w:rFonts w:ascii="Times New Roman" w:hAnsi="Times New Roman" w:cs="Times New Roman"/>
          <w:sz w:val="24"/>
          <w:szCs w:val="24"/>
        </w:rPr>
        <w:t>to attraverso il Mistero della S</w:t>
      </w:r>
      <w:r w:rsidR="00A93D92" w:rsidRPr="00CF7054">
        <w:rPr>
          <w:rFonts w:ascii="Times New Roman" w:hAnsi="Times New Roman" w:cs="Times New Roman"/>
          <w:sz w:val="24"/>
          <w:szCs w:val="24"/>
        </w:rPr>
        <w:t>ua Morte e Risurrezione.</w:t>
      </w:r>
    </w:p>
    <w:p w:rsidR="00A93D92" w:rsidRPr="00CF7054" w:rsidRDefault="00A93D92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Pr="00CF7054">
        <w:rPr>
          <w:rFonts w:ascii="Times New Roman" w:hAnsi="Times New Roman" w:cs="Times New Roman"/>
          <w:sz w:val="24"/>
          <w:szCs w:val="24"/>
        </w:rPr>
        <w:t>cammin</w:t>
      </w:r>
      <w:proofErr w:type="spellEnd"/>
      <w:r w:rsidRPr="00CF7054">
        <w:rPr>
          <w:rFonts w:ascii="Times New Roman" w:hAnsi="Times New Roman" w:cs="Times New Roman"/>
          <w:sz w:val="24"/>
          <w:szCs w:val="24"/>
        </w:rPr>
        <w:t xml:space="preserve"> facendo,</w:t>
      </w:r>
      <w:r w:rsidR="002401C7" w:rsidRPr="00CF7054">
        <w:rPr>
          <w:rFonts w:ascii="Times New Roman" w:hAnsi="Times New Roman" w:cs="Times New Roman"/>
          <w:sz w:val="24"/>
          <w:szCs w:val="24"/>
        </w:rPr>
        <w:t xml:space="preserve"> questi carismi di sapienza e di grazia</w:t>
      </w:r>
      <w:r w:rsidRPr="00CF7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vengono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 messi a disposizione</w:t>
      </w:r>
      <w:r w:rsidR="002401C7" w:rsidRPr="00CF7054">
        <w:rPr>
          <w:rFonts w:ascii="Times New Roman" w:hAnsi="Times New Roman" w:cs="Times New Roman"/>
          <w:sz w:val="24"/>
          <w:szCs w:val="24"/>
        </w:rPr>
        <w:t xml:space="preserve"> degli altri</w:t>
      </w:r>
      <w:r w:rsidRPr="00CF7054">
        <w:rPr>
          <w:rFonts w:ascii="Times New Roman" w:hAnsi="Times New Roman" w:cs="Times New Roman"/>
          <w:sz w:val="24"/>
          <w:szCs w:val="24"/>
        </w:rPr>
        <w:t>.</w:t>
      </w:r>
    </w:p>
    <w:p w:rsidR="00A93D92" w:rsidRPr="00CF7054" w:rsidRDefault="00A93D92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 xml:space="preserve">Nella vita di un Vescovo, e anche di un Presbitero –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visto che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 oggi ricordiamo anche i vari anniversari e giubilei sacerdotali – questo dinamismo di maturazione e di conseguente donazione si conclude solamente nel giorno senza tramonto della nascita al cielo.</w:t>
      </w:r>
    </w:p>
    <w:p w:rsidR="00A93D92" w:rsidRPr="00CF7054" w:rsidRDefault="00A93D92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 xml:space="preserve">Vorrei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sottolineare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, allora – in questa circostanza – quanto luminosa e attraente sia l’esperienza di una vita tutta consacrata </w:t>
      </w:r>
      <w:r w:rsidR="00CB7BED" w:rsidRPr="00CF7054">
        <w:rPr>
          <w:rFonts w:ascii="Times New Roman" w:hAnsi="Times New Roman" w:cs="Times New Roman"/>
          <w:sz w:val="24"/>
          <w:szCs w:val="24"/>
        </w:rPr>
        <w:t>e spesa nel servizio del</w:t>
      </w:r>
      <w:r w:rsidRPr="00CF7054">
        <w:rPr>
          <w:rFonts w:ascii="Times New Roman" w:hAnsi="Times New Roman" w:cs="Times New Roman"/>
          <w:sz w:val="24"/>
          <w:szCs w:val="24"/>
        </w:rPr>
        <w:t xml:space="preserve"> Sacerdozio ministeriale</w:t>
      </w:r>
      <w:r w:rsidR="00893D8E" w:rsidRPr="00CF7054">
        <w:rPr>
          <w:rFonts w:ascii="Times New Roman" w:hAnsi="Times New Roman" w:cs="Times New Roman"/>
          <w:sz w:val="24"/>
          <w:szCs w:val="24"/>
        </w:rPr>
        <w:t>. I</w:t>
      </w:r>
      <w:r w:rsidRPr="00CF7054">
        <w:rPr>
          <w:rFonts w:ascii="Times New Roman" w:hAnsi="Times New Roman" w:cs="Times New Roman"/>
          <w:sz w:val="24"/>
          <w:szCs w:val="24"/>
        </w:rPr>
        <w:t xml:space="preserve"> nostri Vescovi anziani, i nostri Presbiteri </w:t>
      </w:r>
      <w:proofErr w:type="gramStart"/>
      <w:r w:rsidRPr="00CF7054">
        <w:rPr>
          <w:rFonts w:ascii="Times New Roman" w:hAnsi="Times New Roman" w:cs="Times New Roman"/>
          <w:sz w:val="24"/>
          <w:szCs w:val="24"/>
        </w:rPr>
        <w:t>anziani</w:t>
      </w:r>
      <w:proofErr w:type="gramEnd"/>
      <w:r w:rsidRPr="00CF7054">
        <w:rPr>
          <w:rFonts w:ascii="Times New Roman" w:hAnsi="Times New Roman" w:cs="Times New Roman"/>
          <w:sz w:val="24"/>
          <w:szCs w:val="24"/>
        </w:rPr>
        <w:t xml:space="preserve"> sono un’enorme ricchezza di sapienza e di grazia per le nostre diocesi e le nostre parrocchie.</w:t>
      </w:r>
      <w:r w:rsidR="00CB7BED" w:rsidRPr="00CF7054">
        <w:rPr>
          <w:rFonts w:ascii="Times New Roman" w:hAnsi="Times New Roman" w:cs="Times New Roman"/>
          <w:sz w:val="24"/>
          <w:szCs w:val="24"/>
        </w:rPr>
        <w:t xml:space="preserve"> Essi, pertanto, dovrebbero essere considerati dai fedeli come punto di riferimento delle nostre diocesi e parrocchie.</w:t>
      </w:r>
    </w:p>
    <w:p w:rsidR="00A93D92" w:rsidRPr="00CF7054" w:rsidRDefault="00A93D92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F7054">
        <w:rPr>
          <w:rFonts w:ascii="Times New Roman" w:hAnsi="Times New Roman" w:cs="Times New Roman"/>
          <w:sz w:val="24"/>
          <w:szCs w:val="24"/>
        </w:rPr>
        <w:t>Cara Emine</w:t>
      </w:r>
      <w:r w:rsidR="00893D8E" w:rsidRPr="00CF7054">
        <w:rPr>
          <w:rFonts w:ascii="Times New Roman" w:hAnsi="Times New Roman" w:cs="Times New Roman"/>
          <w:sz w:val="24"/>
          <w:szCs w:val="24"/>
        </w:rPr>
        <w:t>n</w:t>
      </w:r>
      <w:r w:rsidRPr="00CF7054">
        <w:rPr>
          <w:rFonts w:ascii="Times New Roman" w:hAnsi="Times New Roman" w:cs="Times New Roman"/>
          <w:sz w:val="24"/>
          <w:szCs w:val="24"/>
        </w:rPr>
        <w:t>za, facciamo giustamente festa per tutte queste scadenze che La riguardano: la gioia unita con la gratitudine al Pad</w:t>
      </w:r>
      <w:r w:rsidR="00893D8E" w:rsidRPr="00CF7054">
        <w:rPr>
          <w:rFonts w:ascii="Times New Roman" w:hAnsi="Times New Roman" w:cs="Times New Roman"/>
          <w:sz w:val="24"/>
          <w:szCs w:val="24"/>
        </w:rPr>
        <w:t xml:space="preserve">re, datore di ogni bene, siano l’espressione della </w:t>
      </w:r>
      <w:r w:rsidR="002401C7" w:rsidRPr="00CF7054">
        <w:rPr>
          <w:rFonts w:ascii="Times New Roman" w:hAnsi="Times New Roman" w:cs="Times New Roman"/>
          <w:sz w:val="24"/>
          <w:szCs w:val="24"/>
        </w:rPr>
        <w:t xml:space="preserve">nostra </w:t>
      </w:r>
      <w:r w:rsidR="00893D8E" w:rsidRPr="00CF7054">
        <w:rPr>
          <w:rFonts w:ascii="Times New Roman" w:hAnsi="Times New Roman" w:cs="Times New Roman"/>
          <w:sz w:val="24"/>
          <w:szCs w:val="24"/>
        </w:rPr>
        <w:t>fede cristiana e cattolica</w:t>
      </w:r>
      <w:r w:rsidR="002401C7" w:rsidRPr="00CF7054">
        <w:rPr>
          <w:rFonts w:ascii="Times New Roman" w:hAnsi="Times New Roman" w:cs="Times New Roman"/>
          <w:sz w:val="24"/>
          <w:szCs w:val="24"/>
        </w:rPr>
        <w:t>.</w:t>
      </w:r>
      <w:r w:rsidR="00893D8E" w:rsidRPr="00CF7054">
        <w:rPr>
          <w:rFonts w:ascii="Times New Roman" w:hAnsi="Times New Roman" w:cs="Times New Roman"/>
          <w:sz w:val="24"/>
          <w:szCs w:val="24"/>
        </w:rPr>
        <w:t xml:space="preserve"> Le desideriamo, Eminenza, che il Signore possa </w:t>
      </w:r>
      <w:proofErr w:type="spellStart"/>
      <w:r w:rsidR="00893D8E" w:rsidRPr="00CF7054">
        <w:rPr>
          <w:rFonts w:ascii="Times New Roman" w:hAnsi="Times New Roman" w:cs="Times New Roman"/>
          <w:sz w:val="24"/>
          <w:szCs w:val="24"/>
        </w:rPr>
        <w:t>concederLe</w:t>
      </w:r>
      <w:proofErr w:type="spellEnd"/>
      <w:r w:rsidR="00893D8E" w:rsidRPr="00CF7054">
        <w:rPr>
          <w:rFonts w:ascii="Times New Roman" w:hAnsi="Times New Roman" w:cs="Times New Roman"/>
          <w:sz w:val="24"/>
          <w:szCs w:val="24"/>
        </w:rPr>
        <w:t xml:space="preserve"> tutto il bene e tutta la </w:t>
      </w:r>
      <w:r w:rsidR="00A7073A" w:rsidRPr="00CF7054">
        <w:rPr>
          <w:rFonts w:ascii="Times New Roman" w:hAnsi="Times New Roman" w:cs="Times New Roman"/>
          <w:sz w:val="24"/>
          <w:szCs w:val="24"/>
        </w:rPr>
        <w:t>felicità</w:t>
      </w:r>
      <w:r w:rsidR="00893D8E" w:rsidRPr="00CF7054">
        <w:rPr>
          <w:rFonts w:ascii="Times New Roman" w:hAnsi="Times New Roman" w:cs="Times New Roman"/>
          <w:sz w:val="24"/>
          <w:szCs w:val="24"/>
        </w:rPr>
        <w:t xml:space="preserve"> che il Suo cuore desidera.</w:t>
      </w:r>
    </w:p>
    <w:p w:rsidR="008A6ACD" w:rsidRPr="00CF7054" w:rsidRDefault="008A6ACD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8A6ACD" w:rsidRPr="00CF7054" w:rsidRDefault="008A6ACD" w:rsidP="00CF7054">
      <w:pPr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8A6ACD" w:rsidRPr="00CF7054" w:rsidSect="00893D8E">
      <w:headerReference w:type="default" r:id="rId6"/>
      <w:pgSz w:w="12240" w:h="15840"/>
      <w:pgMar w:top="1440" w:right="1440" w:bottom="432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C6" w:rsidRDefault="005923C6" w:rsidP="00893D8E">
      <w:pPr>
        <w:spacing w:after="0" w:line="240" w:lineRule="auto"/>
      </w:pPr>
      <w:r>
        <w:separator/>
      </w:r>
    </w:p>
  </w:endnote>
  <w:endnote w:type="continuationSeparator" w:id="0">
    <w:p w:rsidR="005923C6" w:rsidRDefault="005923C6" w:rsidP="0089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C6" w:rsidRDefault="005923C6" w:rsidP="00893D8E">
      <w:pPr>
        <w:spacing w:after="0" w:line="240" w:lineRule="auto"/>
      </w:pPr>
      <w:r>
        <w:separator/>
      </w:r>
    </w:p>
  </w:footnote>
  <w:footnote w:type="continuationSeparator" w:id="0">
    <w:p w:rsidR="005923C6" w:rsidRDefault="005923C6" w:rsidP="0089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74219"/>
      <w:docPartObj>
        <w:docPartGallery w:val="Page Numbers (Top of Page)"/>
        <w:docPartUnique/>
      </w:docPartObj>
    </w:sdtPr>
    <w:sdtContent>
      <w:p w:rsidR="00893D8E" w:rsidRDefault="00C21477">
        <w:pPr>
          <w:pStyle w:val="Header"/>
          <w:jc w:val="center"/>
        </w:pPr>
        <w:fldSimple w:instr=" PAGE   \* MERGEFORMAT ">
          <w:r w:rsidR="00CF7054">
            <w:rPr>
              <w:noProof/>
            </w:rPr>
            <w:t>- 2 -</w:t>
          </w:r>
        </w:fldSimple>
      </w:p>
    </w:sdtContent>
  </w:sdt>
  <w:p w:rsidR="00893D8E" w:rsidRDefault="00893D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ECC"/>
    <w:rsid w:val="00035385"/>
    <w:rsid w:val="001521F5"/>
    <w:rsid w:val="002401C7"/>
    <w:rsid w:val="005923C6"/>
    <w:rsid w:val="005A48A4"/>
    <w:rsid w:val="006827FC"/>
    <w:rsid w:val="00841820"/>
    <w:rsid w:val="00893D8E"/>
    <w:rsid w:val="008A6ACD"/>
    <w:rsid w:val="008D4DC6"/>
    <w:rsid w:val="00A7073A"/>
    <w:rsid w:val="00A93D92"/>
    <w:rsid w:val="00BC3CCD"/>
    <w:rsid w:val="00C21477"/>
    <w:rsid w:val="00CB7BED"/>
    <w:rsid w:val="00CF7054"/>
    <w:rsid w:val="00D93D53"/>
    <w:rsid w:val="00DA7ECC"/>
    <w:rsid w:val="00E5388C"/>
    <w:rsid w:val="00F9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FC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8E"/>
    <w:rPr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893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D8E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3A"/>
    <w:rPr>
      <w:rFonts w:ascii="Tahoma" w:hAnsi="Tahoma" w:cs="Tahoma"/>
      <w:sz w:val="16"/>
      <w:szCs w:val="16"/>
      <w:lang w:val="it-IT"/>
    </w:rPr>
  </w:style>
  <w:style w:type="paragraph" w:styleId="NoSpacing">
    <w:name w:val="No Spacing"/>
    <w:uiPriority w:val="1"/>
    <w:qFormat/>
    <w:rsid w:val="008A6ACD"/>
    <w:pPr>
      <w:spacing w:after="0" w:line="240" w:lineRule="auto"/>
    </w:pPr>
    <w:rPr>
      <w:lang w:val="it-IT"/>
    </w:rPr>
  </w:style>
  <w:style w:type="character" w:customStyle="1" w:styleId="tlid-translation">
    <w:name w:val="tlid-translation"/>
    <w:basedOn w:val="DefaultParagraphFont"/>
    <w:rsid w:val="008A6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9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8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1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63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0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Luka Tunjic</cp:lastModifiedBy>
  <cp:revision>9</cp:revision>
  <cp:lastPrinted>2020-10-07T09:18:00Z</cp:lastPrinted>
  <dcterms:created xsi:type="dcterms:W3CDTF">2020-10-07T08:08:00Z</dcterms:created>
  <dcterms:modified xsi:type="dcterms:W3CDTF">2020-10-07T13:37:00Z</dcterms:modified>
</cp:coreProperties>
</file>